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CF8E1" w14:textId="23F9715C" w:rsidR="004D666D" w:rsidRPr="009A79DF" w:rsidRDefault="004D666D" w:rsidP="004D666D">
      <w:pPr>
        <w:spacing w:after="0"/>
        <w:ind w:left="1988" w:hanging="1988"/>
        <w:rPr>
          <w:rFonts w:ascii="Arial" w:hAnsi="Arial" w:cs="Arial"/>
          <w:b/>
          <w:sz w:val="24"/>
          <w:lang w:val="en-US"/>
        </w:rPr>
      </w:pPr>
      <w:r w:rsidRPr="00DC080E">
        <w:rPr>
          <w:rFonts w:ascii="Arial" w:hAnsi="Arial" w:cs="Arial"/>
          <w:b/>
          <w:sz w:val="24"/>
          <w:lang w:val="en-US"/>
        </w:rPr>
        <w:t>3GPP</w:t>
      </w:r>
      <w:bookmarkStart w:id="0" w:name="_GoBack"/>
      <w:bookmarkEnd w:id="0"/>
      <w:r w:rsidRPr="00DC080E">
        <w:rPr>
          <w:rFonts w:ascii="Arial" w:hAnsi="Arial" w:cs="Arial"/>
          <w:b/>
          <w:sz w:val="24"/>
          <w:lang w:val="en-US"/>
        </w:rPr>
        <w:t xml:space="preserve"> TSG RAN WG1 Meeting #9</w:t>
      </w:r>
      <w:r w:rsidR="007F656C">
        <w:rPr>
          <w:rFonts w:ascii="Arial" w:hAnsi="Arial" w:cs="Arial"/>
          <w:b/>
          <w:sz w:val="24"/>
          <w:lang w:val="en-US"/>
        </w:rPr>
        <w:t>4</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B05B64">
        <w:rPr>
          <w:rFonts w:ascii="Arial" w:hAnsi="Arial" w:cs="Arial"/>
          <w:b/>
          <w:sz w:val="24"/>
          <w:lang w:val="en-US"/>
        </w:rPr>
        <w:t>R1-</w:t>
      </w:r>
      <w:r w:rsidR="00B05B64" w:rsidRPr="00B05B64">
        <w:rPr>
          <w:rFonts w:ascii="Arial" w:hAnsi="Arial" w:cs="Arial"/>
          <w:b/>
          <w:sz w:val="24"/>
          <w:lang w:val="en-US"/>
        </w:rPr>
        <w:t>18</w:t>
      </w:r>
      <w:r w:rsidR="00357E35">
        <w:rPr>
          <w:rFonts w:ascii="Arial" w:hAnsi="Arial" w:cs="Arial"/>
          <w:b/>
          <w:sz w:val="24"/>
          <w:lang w:val="en-US"/>
        </w:rPr>
        <w:t>08699</w:t>
      </w:r>
    </w:p>
    <w:p w14:paraId="64447E45" w14:textId="77777777" w:rsidR="004D666D" w:rsidRDefault="007F656C" w:rsidP="004D666D">
      <w:pPr>
        <w:spacing w:after="0"/>
        <w:ind w:left="1988" w:hanging="1988"/>
        <w:rPr>
          <w:rFonts w:ascii="Arial" w:hAnsi="Arial" w:cs="Arial"/>
          <w:b/>
          <w:sz w:val="24"/>
          <w:lang w:val="en-US"/>
        </w:rPr>
      </w:pPr>
      <w:r w:rsidRPr="007F656C">
        <w:rPr>
          <w:rFonts w:ascii="Arial" w:hAnsi="Arial" w:cs="Arial"/>
          <w:b/>
          <w:sz w:val="24"/>
          <w:lang w:val="en-US"/>
        </w:rPr>
        <w:t>Gothenburg, Sweden, August 20</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 24</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2018</w:t>
      </w:r>
    </w:p>
    <w:p w14:paraId="32ACFAB1" w14:textId="77777777" w:rsidR="007F656C" w:rsidRPr="009A79DF" w:rsidRDefault="007F656C" w:rsidP="004D666D">
      <w:pPr>
        <w:spacing w:after="0"/>
        <w:ind w:left="1988" w:hanging="1988"/>
        <w:rPr>
          <w:rFonts w:ascii="Arial" w:hAnsi="Arial" w:cs="Arial"/>
          <w:b/>
          <w:sz w:val="24"/>
          <w:lang w:val="en-US"/>
        </w:rPr>
      </w:pPr>
    </w:p>
    <w:p w14:paraId="311A1D63" w14:textId="77777777"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14:paraId="51E62493" w14:textId="363AC1FC"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2A387E" w:rsidRPr="002A387E">
        <w:rPr>
          <w:rFonts w:ascii="Arial" w:hAnsi="Arial" w:cs="Arial"/>
          <w:b/>
          <w:sz w:val="24"/>
          <w:lang w:val="en-US"/>
        </w:rPr>
        <w:t xml:space="preserve">Enhancements of NR and LTE Uu </w:t>
      </w:r>
      <w:r w:rsidR="002A387E">
        <w:rPr>
          <w:rFonts w:ascii="Arial" w:hAnsi="Arial" w:cs="Arial"/>
          <w:b/>
          <w:sz w:val="24"/>
          <w:lang w:val="en-US"/>
        </w:rPr>
        <w:t>L</w:t>
      </w:r>
      <w:r w:rsidR="002A387E" w:rsidRPr="002A387E">
        <w:rPr>
          <w:rFonts w:ascii="Arial" w:hAnsi="Arial" w:cs="Arial"/>
          <w:b/>
          <w:sz w:val="24"/>
          <w:lang w:val="en-US"/>
        </w:rPr>
        <w:t xml:space="preserve">ink to </w:t>
      </w:r>
      <w:r w:rsidR="002A387E">
        <w:rPr>
          <w:rFonts w:ascii="Arial" w:hAnsi="Arial" w:cs="Arial"/>
          <w:b/>
          <w:sz w:val="24"/>
          <w:lang w:val="en-US"/>
        </w:rPr>
        <w:t>C</w:t>
      </w:r>
      <w:r w:rsidR="002A387E" w:rsidRPr="002A387E">
        <w:rPr>
          <w:rFonts w:ascii="Arial" w:hAnsi="Arial" w:cs="Arial"/>
          <w:b/>
          <w:sz w:val="24"/>
          <w:lang w:val="en-US"/>
        </w:rPr>
        <w:t xml:space="preserve">ontrol NR </w:t>
      </w:r>
      <w:r w:rsidR="002A387E">
        <w:rPr>
          <w:rFonts w:ascii="Arial" w:hAnsi="Arial" w:cs="Arial"/>
          <w:b/>
          <w:sz w:val="24"/>
          <w:lang w:val="en-US"/>
        </w:rPr>
        <w:t>S</w:t>
      </w:r>
      <w:r w:rsidR="002A387E" w:rsidRPr="002A387E">
        <w:rPr>
          <w:rFonts w:ascii="Arial" w:hAnsi="Arial" w:cs="Arial"/>
          <w:b/>
          <w:sz w:val="24"/>
          <w:lang w:val="en-US"/>
        </w:rPr>
        <w:t>idelink</w:t>
      </w:r>
    </w:p>
    <w:p w14:paraId="0515EB6E" w14:textId="7FB33AFE" w:rsidR="001917CD" w:rsidRDefault="008762F7" w:rsidP="008762F7">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1917CD">
        <w:rPr>
          <w:rFonts w:ascii="Arial" w:hAnsi="Arial" w:cs="Arial"/>
          <w:b/>
          <w:sz w:val="24"/>
          <w:lang w:val="en-US"/>
        </w:rPr>
        <w:t>7</w:t>
      </w:r>
      <w:r w:rsidR="00103994" w:rsidRPr="001917CD">
        <w:rPr>
          <w:rFonts w:ascii="Arial" w:hAnsi="Arial" w:cs="Arial"/>
          <w:b/>
          <w:sz w:val="24"/>
          <w:lang w:val="en-US"/>
        </w:rPr>
        <w:t>.</w:t>
      </w:r>
      <w:r w:rsidR="001917CD" w:rsidRPr="001917CD">
        <w:rPr>
          <w:rFonts w:ascii="Arial" w:hAnsi="Arial" w:cs="Arial"/>
          <w:b/>
          <w:sz w:val="24"/>
          <w:lang w:val="en-US"/>
        </w:rPr>
        <w:t>2</w:t>
      </w:r>
      <w:r w:rsidR="00103994" w:rsidRPr="001917CD">
        <w:rPr>
          <w:rFonts w:ascii="Arial" w:hAnsi="Arial" w:cs="Arial"/>
          <w:b/>
          <w:sz w:val="24"/>
          <w:lang w:val="en-US"/>
        </w:rPr>
        <w:t>.</w:t>
      </w:r>
      <w:r w:rsidR="001917CD" w:rsidRPr="001917CD">
        <w:rPr>
          <w:rFonts w:ascii="Arial" w:hAnsi="Arial" w:cs="Arial"/>
          <w:b/>
          <w:sz w:val="24"/>
          <w:lang w:val="en-US"/>
        </w:rPr>
        <w:t>4.</w:t>
      </w:r>
      <w:r w:rsidR="002A387E">
        <w:rPr>
          <w:rFonts w:ascii="Arial" w:hAnsi="Arial" w:cs="Arial"/>
          <w:b/>
          <w:sz w:val="24"/>
          <w:lang w:val="en-US"/>
        </w:rPr>
        <w:t>3.1</w:t>
      </w:r>
    </w:p>
    <w:p w14:paraId="34F58E23" w14:textId="77777777"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14:paraId="4B5AB0E0" w14:textId="77777777" w:rsidR="00702009" w:rsidRDefault="00E71EC1" w:rsidP="00702009">
      <w:pPr>
        <w:pStyle w:val="3GPPH1"/>
        <w:tabs>
          <w:tab w:val="clear" w:pos="432"/>
          <w:tab w:val="num" w:pos="426"/>
        </w:tabs>
      </w:pPr>
      <w:r>
        <w:t>Introduction</w:t>
      </w:r>
    </w:p>
    <w:p w14:paraId="71406B3F" w14:textId="0743AB72" w:rsidR="00E71EC1" w:rsidRDefault="00E71EC1" w:rsidP="00BE2C5A">
      <w:pPr>
        <w:pStyle w:val="3GPPText"/>
      </w:pPr>
      <w:r>
        <w:t xml:space="preserve">At the </w:t>
      </w:r>
      <w:r w:rsidR="001917CD">
        <w:t>RAN#80</w:t>
      </w:r>
      <w:r>
        <w:t xml:space="preserve"> meeting</w:t>
      </w:r>
      <w:r w:rsidR="007F656C">
        <w:t xml:space="preserve">, </w:t>
      </w:r>
      <w:r>
        <w:t xml:space="preserve">the </w:t>
      </w:r>
      <w:r w:rsidR="001917CD">
        <w:t xml:space="preserve">study item on NR V2X was approved </w:t>
      </w:r>
      <w:r w:rsidR="00622D23">
        <w:fldChar w:fldCharType="begin"/>
      </w:r>
      <w:r w:rsidR="00622D23">
        <w:instrText xml:space="preserve"> REF _Ref520282793 \r \h </w:instrText>
      </w:r>
      <w:r w:rsidR="000F1110">
        <w:instrText xml:space="preserve"> \* MERGEFORMAT </w:instrText>
      </w:r>
      <w:r w:rsidR="00622D23">
        <w:fldChar w:fldCharType="separate"/>
      </w:r>
      <w:r w:rsidR="00F73080">
        <w:t>[1]</w:t>
      </w:r>
      <w:r w:rsidR="00622D23">
        <w:fldChar w:fldCharType="end"/>
      </w:r>
      <w:r w:rsidR="001917CD">
        <w:t>.</w:t>
      </w:r>
      <w:r w:rsidR="00622D23">
        <w:t xml:space="preserve"> </w:t>
      </w:r>
      <w:r w:rsidR="00C84A44">
        <w:t xml:space="preserve">Study of technical solutions for </w:t>
      </w:r>
      <w:r w:rsidR="000F1110" w:rsidRPr="000F1110">
        <w:t xml:space="preserve">Uu-based sidelink resource allocation/configuration </w:t>
      </w:r>
      <w:r w:rsidR="00C84A44">
        <w:t>is one of the study item objective</w:t>
      </w:r>
      <w:r w:rsidR="002334ED">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167790" w:rsidRPr="00BD4D2D" w14:paraId="29F82F8A" w14:textId="77777777" w:rsidTr="004A35E1">
        <w:tc>
          <w:tcPr>
            <w:tcW w:w="9967" w:type="dxa"/>
            <w:shd w:val="clear" w:color="auto" w:fill="auto"/>
          </w:tcPr>
          <w:p w14:paraId="4F5F42FA" w14:textId="633EE1F7" w:rsidR="00BD4D2D" w:rsidRPr="00167790" w:rsidRDefault="001917CD" w:rsidP="00167790">
            <w:pPr>
              <w:pStyle w:val="3GPPAgreements"/>
              <w:numPr>
                <w:ilvl w:val="0"/>
                <w:numId w:val="0"/>
              </w:numPr>
              <w:spacing w:line="280" w:lineRule="atLeast"/>
              <w:ind w:left="284" w:hanging="284"/>
              <w:rPr>
                <w:b/>
              </w:rPr>
            </w:pPr>
            <w:r>
              <w:rPr>
                <w:b/>
              </w:rPr>
              <w:t>NR V2X SI Objective</w:t>
            </w:r>
            <w:r w:rsidR="00622D23">
              <w:rPr>
                <w:b/>
              </w:rPr>
              <w:t xml:space="preserve"> #</w:t>
            </w:r>
            <w:r w:rsidR="000F1110">
              <w:rPr>
                <w:b/>
              </w:rPr>
              <w:t>3</w:t>
            </w:r>
          </w:p>
          <w:p w14:paraId="45154ABF" w14:textId="79213C36" w:rsidR="000F1110" w:rsidRPr="00721DE0" w:rsidRDefault="000F1110" w:rsidP="00452E77">
            <w:pPr>
              <w:pStyle w:val="3GPPAgreements"/>
              <w:rPr>
                <w:lang w:eastAsia="zh-CN"/>
              </w:rPr>
            </w:pPr>
            <w:r w:rsidRPr="00721DE0">
              <w:rPr>
                <w:lang w:eastAsia="zh-CN"/>
              </w:rPr>
              <w:t xml:space="preserve">Uu-based </w:t>
            </w:r>
            <w:r w:rsidRPr="00452E77">
              <w:t>sidelink</w:t>
            </w:r>
            <w:r w:rsidRPr="00721DE0">
              <w:rPr>
                <w:lang w:eastAsia="zh-CN"/>
              </w:rPr>
              <w:t xml:space="preserve"> resource</w:t>
            </w:r>
            <w:r>
              <w:rPr>
                <w:lang w:eastAsia="zh-CN"/>
              </w:rPr>
              <w:t xml:space="preserve"> </w:t>
            </w:r>
            <w:r w:rsidRPr="00721DE0">
              <w:rPr>
                <w:lang w:eastAsia="zh-CN"/>
              </w:rPr>
              <w:t>allocation/configuration</w:t>
            </w:r>
            <w:r>
              <w:rPr>
                <w:lang w:eastAsia="zh-CN"/>
              </w:rPr>
              <w:t xml:space="preserve"> </w:t>
            </w:r>
            <w:r w:rsidRPr="00721DE0">
              <w:rPr>
                <w:lang w:eastAsia="zh-CN"/>
              </w:rPr>
              <w:t>(LTE</w:t>
            </w:r>
            <w:r>
              <w:rPr>
                <w:lang w:eastAsia="zh-CN"/>
              </w:rPr>
              <w:t xml:space="preserve"> </w:t>
            </w:r>
            <w:r w:rsidRPr="00721DE0">
              <w:rPr>
                <w:lang w:eastAsia="zh-CN"/>
              </w:rPr>
              <w:t>V2X Mode3-like and Mode4-like) [RAN1, RAN2]:</w:t>
            </w:r>
          </w:p>
          <w:p w14:paraId="5CE16065" w14:textId="77777777" w:rsidR="000F1110" w:rsidRPr="000F1110" w:rsidRDefault="000F1110" w:rsidP="000F1110">
            <w:pPr>
              <w:pStyle w:val="3GPPAgreements"/>
              <w:numPr>
                <w:ilvl w:val="1"/>
                <w:numId w:val="9"/>
              </w:numPr>
              <w:rPr>
                <w:u w:val="single"/>
                <w:lang w:eastAsia="ko-KR"/>
              </w:rPr>
            </w:pPr>
            <w:r w:rsidRPr="000F1110">
              <w:rPr>
                <w:u w:val="single"/>
                <w:lang w:eastAsia="zh-CN"/>
              </w:rPr>
              <w:t xml:space="preserve">Identify necessary enhancements of </w:t>
            </w:r>
            <w:r w:rsidRPr="000F1110">
              <w:rPr>
                <w:u w:val="single"/>
                <w:lang w:eastAsia="ko-KR"/>
              </w:rPr>
              <w:t xml:space="preserve">LTE Uu and NR Uu to control NR sidelink from the cellular network </w:t>
            </w:r>
          </w:p>
          <w:p w14:paraId="202441AC" w14:textId="633753F3" w:rsidR="002334ED" w:rsidRPr="00BD4D2D" w:rsidRDefault="000F1110" w:rsidP="000F1110">
            <w:pPr>
              <w:pStyle w:val="3GPPAgreements"/>
              <w:numPr>
                <w:ilvl w:val="1"/>
                <w:numId w:val="9"/>
              </w:numPr>
            </w:pPr>
            <w:r w:rsidRPr="00721DE0">
              <w:rPr>
                <w:lang w:eastAsia="zh-CN"/>
              </w:rPr>
              <w:t xml:space="preserve">Identify necessary enhancements of NR Uu to control LTE sidelink from the cellular network </w:t>
            </w:r>
          </w:p>
        </w:tc>
      </w:tr>
    </w:tbl>
    <w:p w14:paraId="3144829F" w14:textId="6F2E06EF" w:rsidR="00E71EC1" w:rsidRDefault="00E71EC1" w:rsidP="0017661D">
      <w:pPr>
        <w:pStyle w:val="3GPPText"/>
      </w:pPr>
      <w:r w:rsidRPr="000F1110">
        <w:t xml:space="preserve">In </w:t>
      </w:r>
      <w:r w:rsidR="005F04E4" w:rsidRPr="000F1110">
        <w:t>this contribution</w:t>
      </w:r>
      <w:r w:rsidRPr="000F1110">
        <w:t xml:space="preserve">, we </w:t>
      </w:r>
      <w:r w:rsidR="00C84A44" w:rsidRPr="000F1110">
        <w:t xml:space="preserve">analyze </w:t>
      </w:r>
      <w:r w:rsidR="000F1110" w:rsidRPr="000F1110">
        <w:rPr>
          <w:lang w:eastAsia="zh-CN"/>
        </w:rPr>
        <w:t xml:space="preserve">enhancements of </w:t>
      </w:r>
      <w:r w:rsidR="000F1110" w:rsidRPr="000F1110">
        <w:rPr>
          <w:lang w:eastAsia="ko-KR"/>
        </w:rPr>
        <w:t>LTE Uu and NR Uu to control NR sidelink from the cellular network</w:t>
      </w:r>
      <w:r w:rsidR="00C84A44" w:rsidRPr="000F1110">
        <w:t xml:space="preserve">, while our views on </w:t>
      </w:r>
      <w:r w:rsidRPr="000F1110">
        <w:t xml:space="preserve">other NR-V2X design aspects are summarized in </w:t>
      </w:r>
      <w:r w:rsidR="00E90540" w:rsidRPr="000F1110">
        <w:t xml:space="preserve">our </w:t>
      </w:r>
      <w:r w:rsidRPr="000F1110">
        <w:t xml:space="preserve">companion contributions </w:t>
      </w:r>
      <w:r w:rsidR="00246A9B">
        <w:fldChar w:fldCharType="begin"/>
      </w:r>
      <w:r w:rsidR="00246A9B">
        <w:instrText xml:space="preserve"> REF _Ref521674048 \n \h </w:instrText>
      </w:r>
      <w:r w:rsidR="00246A9B">
        <w:fldChar w:fldCharType="separate"/>
      </w:r>
      <w:r w:rsidR="00F73080">
        <w:t>[2]</w:t>
      </w:r>
      <w:r w:rsidR="00246A9B">
        <w:fldChar w:fldCharType="end"/>
      </w:r>
      <w:r w:rsidR="00246A9B">
        <w:t>-</w:t>
      </w:r>
      <w:r w:rsidR="00246A9B">
        <w:fldChar w:fldCharType="begin"/>
      </w:r>
      <w:r w:rsidR="00246A9B">
        <w:instrText xml:space="preserve"> REF _Ref521674051 \n \h </w:instrText>
      </w:r>
      <w:r w:rsidR="00246A9B">
        <w:fldChar w:fldCharType="separate"/>
      </w:r>
      <w:r w:rsidR="00F73080">
        <w:t>[10]</w:t>
      </w:r>
      <w:r w:rsidR="00246A9B">
        <w:fldChar w:fldCharType="end"/>
      </w:r>
      <w:r w:rsidRPr="000F1110">
        <w:t>.</w:t>
      </w:r>
    </w:p>
    <w:p w14:paraId="53CCEAF2" w14:textId="77777777" w:rsidR="006C1AC0" w:rsidRPr="000F1110" w:rsidRDefault="006C1AC0" w:rsidP="0017661D">
      <w:pPr>
        <w:pStyle w:val="3GPPText"/>
      </w:pPr>
    </w:p>
    <w:p w14:paraId="2C53DE29" w14:textId="3F1C919E" w:rsidR="001F07D7" w:rsidRDefault="000F1110" w:rsidP="00952FB1">
      <w:pPr>
        <w:pStyle w:val="3GPPH1"/>
      </w:pPr>
      <w:r>
        <w:t>LTE Uu Enhancements to Control NR Sidelink</w:t>
      </w:r>
    </w:p>
    <w:p w14:paraId="5DD74AEF" w14:textId="2C9FC8A5" w:rsidR="000F1110" w:rsidRDefault="000A4BC2" w:rsidP="000F1110">
      <w:pPr>
        <w:pStyle w:val="3GPPH2"/>
      </w:pPr>
      <w:r>
        <w:t>LTE Uu for NR Sidelink Synchronization</w:t>
      </w:r>
    </w:p>
    <w:p w14:paraId="3F3272C3" w14:textId="044D0068" w:rsidR="000F1110" w:rsidRDefault="000A4BC2" w:rsidP="000A4BC2">
      <w:pPr>
        <w:pStyle w:val="3GPPText"/>
      </w:pPr>
      <w:r>
        <w:t>One of the enhancements that can be useful for NR sidelink is to enable E-UTRA eNBs to serve as a reference sources for NR sidelink synchronization. This enhancement can increase amount of synchronization sources that can be used for sidelink synchronization, as well as motivate the use of common synchronization framework/references for LTE and NR sidelink operation that can be beneficial for multiple purposes including coexistence between technologies.</w:t>
      </w:r>
      <w:r w:rsidR="00342BA6">
        <w:t xml:space="preserve"> Note that when eNB and gNB are configured as a synchronization sources the synchronized networks are assumed.</w:t>
      </w:r>
    </w:p>
    <w:p w14:paraId="688C7900" w14:textId="3215AE1D" w:rsidR="00A062E5" w:rsidRDefault="00A062E5" w:rsidP="00452E77">
      <w:pPr>
        <w:pStyle w:val="3GPPText"/>
        <w:jc w:val="center"/>
      </w:pPr>
      <w:r w:rsidRPr="00452E77">
        <w:object w:dxaOrig="9192" w:dyaOrig="5101" w14:anchorId="46735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18.5pt" o:ole="">
            <v:imagedata r:id="rId14" o:title=""/>
          </v:shape>
          <o:OLEObject Type="Embed" ProgID="Visio.Drawing.15" ShapeID="_x0000_i1025" DrawAspect="Content" ObjectID="_1595444912" r:id="rId15"/>
        </w:object>
      </w:r>
    </w:p>
    <w:p w14:paraId="381C1EFC" w14:textId="63065CE0" w:rsidR="00A062E5" w:rsidRDefault="00A062E5" w:rsidP="00A062E5">
      <w:pPr>
        <w:pStyle w:val="Caption"/>
        <w:jc w:val="center"/>
      </w:pPr>
      <w:r>
        <w:t xml:space="preserve">Figure </w:t>
      </w:r>
      <w:r>
        <w:fldChar w:fldCharType="begin"/>
      </w:r>
      <w:r>
        <w:instrText xml:space="preserve"> SEQ Figure \* ARABIC </w:instrText>
      </w:r>
      <w:r>
        <w:fldChar w:fldCharType="separate"/>
      </w:r>
      <w:r w:rsidR="00F73080">
        <w:rPr>
          <w:noProof/>
        </w:rPr>
        <w:t>1</w:t>
      </w:r>
      <w:r>
        <w:fldChar w:fldCharType="end"/>
      </w:r>
      <w:r>
        <w:t>: LTE Uu for NR PC5 synchronization</w:t>
      </w:r>
    </w:p>
    <w:p w14:paraId="60894DDA" w14:textId="77777777" w:rsidR="00D85813" w:rsidRPr="00D85813" w:rsidRDefault="00D85813" w:rsidP="00D85813">
      <w:pPr>
        <w:pStyle w:val="3GPPText"/>
      </w:pPr>
    </w:p>
    <w:p w14:paraId="5D28E2BF" w14:textId="77777777" w:rsidR="00D85813" w:rsidRDefault="00D85813" w:rsidP="00D23D97">
      <w:pPr>
        <w:pStyle w:val="3GPPText"/>
        <w:numPr>
          <w:ilvl w:val="0"/>
          <w:numId w:val="12"/>
        </w:numPr>
      </w:pPr>
      <w:r>
        <w:t xml:space="preserve"> </w:t>
      </w:r>
    </w:p>
    <w:p w14:paraId="5F82494C" w14:textId="048FB193" w:rsidR="00452E77" w:rsidRPr="00D85813" w:rsidRDefault="00D85813" w:rsidP="00D23D97">
      <w:pPr>
        <w:pStyle w:val="3GPPText"/>
        <w:numPr>
          <w:ilvl w:val="1"/>
          <w:numId w:val="12"/>
        </w:numPr>
      </w:pPr>
      <w:r w:rsidRPr="00452E77">
        <w:rPr>
          <w:b/>
        </w:rPr>
        <w:t>eNBs (LTE Uu) can serve as a synchronization sources for NR sidelink synchronization</w:t>
      </w:r>
    </w:p>
    <w:p w14:paraId="59EC7D21" w14:textId="77777777" w:rsidR="00D85813" w:rsidRPr="00D85813" w:rsidRDefault="00D85813" w:rsidP="00D85813">
      <w:pPr>
        <w:pStyle w:val="3GPPText"/>
      </w:pPr>
    </w:p>
    <w:p w14:paraId="4358C668" w14:textId="7E2FE7D9" w:rsidR="00286584" w:rsidRDefault="000A4BC2" w:rsidP="00286584">
      <w:pPr>
        <w:pStyle w:val="3GPPH2"/>
      </w:pPr>
      <w:r>
        <w:t>LTE Uu for NR Sidelink Resource Configuration</w:t>
      </w:r>
    </w:p>
    <w:p w14:paraId="0EDE7476" w14:textId="36C81E5A" w:rsidR="00286584" w:rsidRDefault="00286584" w:rsidP="00286584">
      <w:pPr>
        <w:pStyle w:val="3GPPText"/>
      </w:pPr>
      <w:r>
        <w:t xml:space="preserve">Another straightforward enhancement of LTE Uu RAT is broadcasting of system information for configuration on NR sidelink resources. For this purpose, the additional </w:t>
      </w:r>
      <w:r w:rsidR="00342BA6">
        <w:t>signaling</w:t>
      </w:r>
      <w:r>
        <w:t xml:space="preserve"> can be introduced or more information can be added to existing SIB21 to </w:t>
      </w:r>
      <w:r w:rsidR="000A5B23">
        <w:t xml:space="preserve">carry </w:t>
      </w:r>
      <w:r>
        <w:t>NR sidelink resource configuration and relevant NR resource allocation information.</w:t>
      </w:r>
    </w:p>
    <w:p w14:paraId="30ECDAC1" w14:textId="58C2C152" w:rsidR="00A062E5" w:rsidRDefault="00A062E5" w:rsidP="001A025D">
      <w:pPr>
        <w:pStyle w:val="3GPPText"/>
        <w:jc w:val="center"/>
      </w:pPr>
      <w:r w:rsidRPr="001A025D">
        <w:object w:dxaOrig="9192" w:dyaOrig="5101" w14:anchorId="74B560BD">
          <v:shape id="_x0000_i1026" type="#_x0000_t75" style="width:214.5pt;height:118.5pt" o:ole="">
            <v:imagedata r:id="rId16" o:title=""/>
          </v:shape>
          <o:OLEObject Type="Embed" ProgID="Visio.Drawing.15" ShapeID="_x0000_i1026" DrawAspect="Content" ObjectID="_1595444913" r:id="rId17"/>
        </w:object>
      </w:r>
    </w:p>
    <w:p w14:paraId="0B4D4710" w14:textId="33113DD2" w:rsidR="00A062E5" w:rsidRDefault="00A062E5" w:rsidP="00A062E5">
      <w:pPr>
        <w:pStyle w:val="Caption"/>
        <w:jc w:val="center"/>
      </w:pPr>
      <w:r>
        <w:t xml:space="preserve">Figure </w:t>
      </w:r>
      <w:r>
        <w:fldChar w:fldCharType="begin"/>
      </w:r>
      <w:r>
        <w:instrText xml:space="preserve"> SEQ Figure \* ARABIC </w:instrText>
      </w:r>
      <w:r>
        <w:fldChar w:fldCharType="separate"/>
      </w:r>
      <w:r w:rsidR="00F73080">
        <w:rPr>
          <w:noProof/>
        </w:rPr>
        <w:t>2</w:t>
      </w:r>
      <w:r>
        <w:fldChar w:fldCharType="end"/>
      </w:r>
      <w:r>
        <w:t>: LTE Uu for configuration / semi-static control of NR PC5</w:t>
      </w:r>
    </w:p>
    <w:p w14:paraId="1E333860" w14:textId="77777777" w:rsidR="001A025D" w:rsidRDefault="001A025D" w:rsidP="001A025D">
      <w:pPr>
        <w:pStyle w:val="3GPPText"/>
      </w:pPr>
    </w:p>
    <w:p w14:paraId="295BC6FB" w14:textId="02795044" w:rsidR="00D85813" w:rsidRDefault="00D85813" w:rsidP="00D23D97">
      <w:pPr>
        <w:pStyle w:val="3GPPText"/>
        <w:numPr>
          <w:ilvl w:val="0"/>
          <w:numId w:val="12"/>
        </w:numPr>
      </w:pPr>
    </w:p>
    <w:p w14:paraId="68F28B1C" w14:textId="046205E6" w:rsidR="00D85813" w:rsidRPr="00D85813" w:rsidRDefault="00D85813" w:rsidP="00D23D97">
      <w:pPr>
        <w:pStyle w:val="3GPPText"/>
        <w:numPr>
          <w:ilvl w:val="1"/>
          <w:numId w:val="12"/>
        </w:numPr>
      </w:pPr>
      <w:r w:rsidRPr="00D85813">
        <w:rPr>
          <w:b/>
        </w:rPr>
        <w:t xml:space="preserve"> eNBs (LTE Uu) can provide semi-static (e.g. SIB/RRC) signaling for configuration/control of NR sidelink resources</w:t>
      </w:r>
    </w:p>
    <w:p w14:paraId="2E067791" w14:textId="77777777" w:rsidR="001A025D" w:rsidRDefault="001A025D" w:rsidP="001A025D">
      <w:pPr>
        <w:pStyle w:val="3GPPText"/>
      </w:pPr>
    </w:p>
    <w:p w14:paraId="156F23DD" w14:textId="3BB0DF4B" w:rsidR="000A4BC2" w:rsidRPr="000A4BC2" w:rsidRDefault="000A4BC2" w:rsidP="000A4BC2">
      <w:pPr>
        <w:pStyle w:val="Heading2"/>
      </w:pPr>
      <w:r>
        <w:t>LTE Uu for NR Sidelink Scheduling</w:t>
      </w:r>
    </w:p>
    <w:p w14:paraId="7652F452" w14:textId="47F58AB5" w:rsidR="002B59FE" w:rsidRDefault="002B59FE" w:rsidP="001A025D">
      <w:pPr>
        <w:pStyle w:val="3GPPText"/>
      </w:pPr>
      <w:r>
        <w:t xml:space="preserve">Another </w:t>
      </w:r>
      <w:r w:rsidR="00342BA6">
        <w:t xml:space="preserve">potential </w:t>
      </w:r>
      <w:r>
        <w:t>way how to enhance LTE Uu is to introduce support for dynamic scheduling of NR sidelink transmissions. However,</w:t>
      </w:r>
      <w:r w:rsidR="00A062E5">
        <w:t xml:space="preserve"> </w:t>
      </w:r>
      <w:r>
        <w:t xml:space="preserve">this framework is not </w:t>
      </w:r>
      <w:r w:rsidR="00A062E5">
        <w:t xml:space="preserve">as </w:t>
      </w:r>
      <w:r>
        <w:t>straightforward given that LTE Uu and NR PC5 technologies may have different numerologies. In addition, the benefits of enabling such a tight interaction between two technologies</w:t>
      </w:r>
      <w:r w:rsidR="000A5B23">
        <w:t xml:space="preserve"> (LTE Uu and NR PC5)</w:t>
      </w:r>
      <w:r>
        <w:t xml:space="preserve"> are not obvious and </w:t>
      </w:r>
      <w:r w:rsidR="00A75A54">
        <w:t>at the same time has many technical challenges which resolution is likely to consume a lot of standardization efforts</w:t>
      </w:r>
      <w:r w:rsidR="001A025D">
        <w:t>.</w:t>
      </w:r>
      <w:r w:rsidR="00342BA6">
        <w:t xml:space="preserve"> Therefore, we think further discussion is needed on it benefits.</w:t>
      </w:r>
    </w:p>
    <w:p w14:paraId="5B778723" w14:textId="77777777" w:rsidR="001A025D" w:rsidRDefault="001A025D" w:rsidP="001A025D">
      <w:pPr>
        <w:pStyle w:val="3GPPText"/>
      </w:pPr>
    </w:p>
    <w:p w14:paraId="0308FFF2" w14:textId="68645EDA" w:rsidR="00D85813" w:rsidRDefault="00D85813" w:rsidP="00D23D97">
      <w:pPr>
        <w:pStyle w:val="3GPPText"/>
        <w:numPr>
          <w:ilvl w:val="0"/>
          <w:numId w:val="12"/>
        </w:numPr>
      </w:pPr>
      <w:r>
        <w:t xml:space="preserve">  </w:t>
      </w:r>
    </w:p>
    <w:p w14:paraId="5F26A3BC" w14:textId="0938B0F0" w:rsidR="00D85813" w:rsidRDefault="00D85813" w:rsidP="00D23D97">
      <w:pPr>
        <w:pStyle w:val="3GPPText"/>
        <w:numPr>
          <w:ilvl w:val="1"/>
          <w:numId w:val="12"/>
        </w:numPr>
      </w:pPr>
      <w:r>
        <w:t xml:space="preserve">  </w:t>
      </w:r>
      <w:r w:rsidRPr="00452E77">
        <w:rPr>
          <w:b/>
        </w:rPr>
        <w:t>Further discuss the need</w:t>
      </w:r>
      <w:r>
        <w:rPr>
          <w:b/>
        </w:rPr>
        <w:t xml:space="preserve">/benefits </w:t>
      </w:r>
      <w:r w:rsidRPr="00452E77">
        <w:rPr>
          <w:b/>
        </w:rPr>
        <w:t>for LTE Uu to support scheduling of NR sidelink transmissions</w:t>
      </w:r>
      <w:r>
        <w:t xml:space="preserve"> </w:t>
      </w:r>
    </w:p>
    <w:p w14:paraId="0A25BAFE" w14:textId="77777777" w:rsidR="002B59FE" w:rsidRPr="00D85813" w:rsidRDefault="002B59FE" w:rsidP="00D85813">
      <w:pPr>
        <w:pStyle w:val="3GPPText"/>
      </w:pPr>
    </w:p>
    <w:p w14:paraId="4D1528EC" w14:textId="29A4BF33" w:rsidR="000F1110" w:rsidRDefault="00560003" w:rsidP="000F1110">
      <w:pPr>
        <w:pStyle w:val="3GPPH1"/>
      </w:pPr>
      <w:r>
        <w:t xml:space="preserve">Potential </w:t>
      </w:r>
      <w:r w:rsidR="000F1110">
        <w:t>NR Uu Enhancements to Control NR Sidelink</w:t>
      </w:r>
    </w:p>
    <w:p w14:paraId="02AE8D7A" w14:textId="3F823EF4" w:rsidR="00491225" w:rsidRDefault="00870C5E" w:rsidP="00560003">
      <w:pPr>
        <w:pStyle w:val="3GPPText"/>
      </w:pPr>
      <w:r>
        <w:t xml:space="preserve">The control over NR Uu of NR sidelink transmissions is a quite natural combination to enable centralized management of sidelink resources. </w:t>
      </w:r>
      <w:r w:rsidR="00491225">
        <w:t xml:space="preserve">There are several </w:t>
      </w:r>
      <w:r w:rsidR="00560003">
        <w:t xml:space="preserve">enhancements that can be introduced to NR </w:t>
      </w:r>
      <w:r w:rsidR="00710802">
        <w:t>Uu</w:t>
      </w:r>
      <w:r>
        <w:t xml:space="preserve"> </w:t>
      </w:r>
      <w:r w:rsidR="00AE5AF7">
        <w:t xml:space="preserve">for </w:t>
      </w:r>
      <w:r w:rsidR="00491225">
        <w:t xml:space="preserve">NR sidelink </w:t>
      </w:r>
      <w:r w:rsidR="00AE5AF7">
        <w:t>control:</w:t>
      </w:r>
    </w:p>
    <w:p w14:paraId="6639926C" w14:textId="04F1D32E" w:rsidR="007865C6" w:rsidRDefault="007865C6" w:rsidP="00560003">
      <w:pPr>
        <w:pStyle w:val="3GPPAgreements"/>
      </w:pPr>
      <w:r>
        <w:t>gNB</w:t>
      </w:r>
      <w:r w:rsidR="00957E8A">
        <w:t>-</w:t>
      </w:r>
      <w:r>
        <w:t>con</w:t>
      </w:r>
      <w:r w:rsidR="00E246FC">
        <w:t>trolled resource allocation</w:t>
      </w:r>
    </w:p>
    <w:p w14:paraId="5865BB89" w14:textId="4D11B7F0" w:rsidR="00560003" w:rsidRDefault="00024FD5" w:rsidP="00560003">
      <w:pPr>
        <w:pStyle w:val="3GPPAgreements"/>
      </w:pPr>
      <w:r>
        <w:t>R</w:t>
      </w:r>
      <w:r w:rsidR="00957E8A">
        <w:t xml:space="preserve">esource sharing </w:t>
      </w:r>
      <w:r w:rsidR="00E83D41">
        <w:t xml:space="preserve">in </w:t>
      </w:r>
      <w:r w:rsidR="00560003">
        <w:t>gNB-controlled</w:t>
      </w:r>
      <w:r w:rsidR="00491225">
        <w:t xml:space="preserve"> </w:t>
      </w:r>
      <w:r w:rsidR="00560003">
        <w:t xml:space="preserve">and UE-autonomous modes </w:t>
      </w:r>
    </w:p>
    <w:p w14:paraId="672EEFA7" w14:textId="58A924C2" w:rsidR="00560003" w:rsidRDefault="00024FD5" w:rsidP="00560003">
      <w:pPr>
        <w:pStyle w:val="3GPPAgreements"/>
      </w:pPr>
      <w:r>
        <w:t>U</w:t>
      </w:r>
      <w:r w:rsidR="00957E8A">
        <w:t>u</w:t>
      </w:r>
      <w:r w:rsidR="00FC0FC2">
        <w:t xml:space="preserve">-based </w:t>
      </w:r>
      <w:r w:rsidR="00491225">
        <w:t>mechanism</w:t>
      </w:r>
      <w:r>
        <w:t xml:space="preserve">s for sidelink resource </w:t>
      </w:r>
      <w:r w:rsidR="00FC0FC2">
        <w:t>reservation</w:t>
      </w:r>
      <w:r w:rsidR="00E83D41">
        <w:t>/pre-emption</w:t>
      </w:r>
    </w:p>
    <w:p w14:paraId="4363F238" w14:textId="1F809A01" w:rsidR="00FC0FC2" w:rsidRDefault="00FC0FC2" w:rsidP="00FC0FC2">
      <w:pPr>
        <w:pStyle w:val="3GPPAgreements"/>
      </w:pPr>
      <w:r>
        <w:t>Uu-based UE reporting / requests for sidelink control</w:t>
      </w:r>
    </w:p>
    <w:p w14:paraId="2DDC23BB" w14:textId="6D526B84" w:rsidR="00FC0FC2" w:rsidRDefault="00A75A54" w:rsidP="00560003">
      <w:pPr>
        <w:pStyle w:val="3GPPAgreements"/>
      </w:pPr>
      <w:r>
        <w:lastRenderedPageBreak/>
        <w:t>S</w:t>
      </w:r>
      <w:r w:rsidR="00FC0FC2">
        <w:t xml:space="preserve">witching b/w </w:t>
      </w:r>
      <w:r w:rsidR="00AE5AF7">
        <w:t xml:space="preserve">sidelink </w:t>
      </w:r>
      <w:r w:rsidR="00FC0FC2">
        <w:t>resource allocation modes</w:t>
      </w:r>
    </w:p>
    <w:p w14:paraId="42F91863" w14:textId="543EAFFA" w:rsidR="00AE5AF7" w:rsidRDefault="00AE5AF7" w:rsidP="00560003">
      <w:pPr>
        <w:pStyle w:val="3GPPAgreements"/>
      </w:pPr>
      <w:r>
        <w:t xml:space="preserve">Uu-based mechanisms for sidelink power or congestion control </w:t>
      </w:r>
    </w:p>
    <w:p w14:paraId="702716EC" w14:textId="004557B3" w:rsidR="00710802" w:rsidRDefault="00710802" w:rsidP="00710802">
      <w:pPr>
        <w:pStyle w:val="3GPPAgreements"/>
        <w:numPr>
          <w:ilvl w:val="0"/>
          <w:numId w:val="0"/>
        </w:numPr>
      </w:pPr>
      <w:r>
        <w:t>I</w:t>
      </w:r>
      <w:r w:rsidR="00E83D41">
        <w:t xml:space="preserve">n general, </w:t>
      </w:r>
      <w:r>
        <w:t>many of LTE Uu design principles to control LTE sidelink transmissions can be reused</w:t>
      </w:r>
      <w:r w:rsidR="00E83D41">
        <w:t xml:space="preserve"> for NR Uu</w:t>
      </w:r>
      <w:r w:rsidR="00612DED">
        <w:t>.</w:t>
      </w:r>
    </w:p>
    <w:p w14:paraId="3351B295" w14:textId="77777777" w:rsidR="006C1AC0" w:rsidRDefault="006C1AC0" w:rsidP="00710802">
      <w:pPr>
        <w:pStyle w:val="3GPPAgreements"/>
        <w:numPr>
          <w:ilvl w:val="0"/>
          <w:numId w:val="0"/>
        </w:numPr>
        <w:rPr>
          <w:highlight w:val="yellow"/>
        </w:rPr>
      </w:pPr>
    </w:p>
    <w:p w14:paraId="6487681D" w14:textId="1513ED5E" w:rsidR="007865C6" w:rsidRDefault="007865C6" w:rsidP="001B4A52">
      <w:pPr>
        <w:pStyle w:val="3GPPH2"/>
      </w:pPr>
      <w:r>
        <w:t>gNB</w:t>
      </w:r>
      <w:r w:rsidR="00E246FC">
        <w:t>-Controlled Resource Allocation</w:t>
      </w:r>
    </w:p>
    <w:p w14:paraId="59288DD4" w14:textId="77777777" w:rsidR="00E83D41" w:rsidRPr="00342BA6" w:rsidRDefault="00A062E5" w:rsidP="00342BA6">
      <w:pPr>
        <w:pStyle w:val="3GPPText"/>
      </w:pPr>
      <w:r w:rsidRPr="00342BA6">
        <w:t xml:space="preserve">The first enhancement that can be introduced to </w:t>
      </w:r>
      <w:r w:rsidR="007865C6" w:rsidRPr="00342BA6">
        <w:t xml:space="preserve">NR </w:t>
      </w:r>
      <w:r w:rsidRPr="00342BA6">
        <w:t xml:space="preserve">Uu </w:t>
      </w:r>
      <w:r w:rsidR="007865C6" w:rsidRPr="00342BA6">
        <w:t xml:space="preserve">technology </w:t>
      </w:r>
      <w:r w:rsidRPr="00342BA6">
        <w:t xml:space="preserve">is the </w:t>
      </w:r>
      <w:r w:rsidR="00E83D41" w:rsidRPr="00342BA6">
        <w:t>integration</w:t>
      </w:r>
      <w:r w:rsidRPr="00342BA6">
        <w:t xml:space="preserve"> of gNB-controlled resource allocation mode for dynamic or semi-</w:t>
      </w:r>
      <w:r w:rsidR="001414FC" w:rsidRPr="00342BA6">
        <w:t xml:space="preserve">persistent scheduling </w:t>
      </w:r>
      <w:r w:rsidRPr="00342BA6">
        <w:t>of sidelink transmissions.</w:t>
      </w:r>
      <w:r w:rsidR="001414FC" w:rsidRPr="00342BA6">
        <w:t xml:space="preserve"> The major principles of LTE-V2X design can be reused for NR V2X (e.g. gNB transmits DCI grant that schedules dynamic or semi-persistent UE PC5 transmission on sidelink). In order to enable it, the new DCI </w:t>
      </w:r>
      <w:r w:rsidR="00024FD5" w:rsidRPr="00342BA6">
        <w:t xml:space="preserve">format </w:t>
      </w:r>
      <w:r w:rsidR="001414FC" w:rsidRPr="00342BA6">
        <w:t xml:space="preserve">for scheduling sidelink transmissions </w:t>
      </w:r>
      <w:r w:rsidR="00612DED" w:rsidRPr="00342BA6">
        <w:t xml:space="preserve">can </w:t>
      </w:r>
      <w:r w:rsidR="001414FC" w:rsidRPr="00342BA6">
        <w:t>be introduced</w:t>
      </w:r>
      <w:r w:rsidR="00710802" w:rsidRPr="00342BA6">
        <w:t xml:space="preserve"> on NR Uu</w:t>
      </w:r>
      <w:r w:rsidR="00024FD5" w:rsidRPr="00342BA6">
        <w:t xml:space="preserve">, so that </w:t>
      </w:r>
      <w:r w:rsidR="00612DED" w:rsidRPr="00342BA6">
        <w:t xml:space="preserve">gNB </w:t>
      </w:r>
      <w:r w:rsidR="00024FD5" w:rsidRPr="00342BA6">
        <w:t xml:space="preserve">can </w:t>
      </w:r>
      <w:r w:rsidR="00612DED" w:rsidRPr="00342BA6">
        <w:t xml:space="preserve">provide </w:t>
      </w:r>
      <w:r w:rsidR="00024FD5" w:rsidRPr="00342BA6">
        <w:t xml:space="preserve">sidelink </w:t>
      </w:r>
      <w:r w:rsidR="00612DED" w:rsidRPr="00342BA6">
        <w:t>resources for control and/or shared channel(s).</w:t>
      </w:r>
    </w:p>
    <w:p w14:paraId="3CF14D44" w14:textId="77777777" w:rsidR="001A025D" w:rsidRDefault="001A025D" w:rsidP="007865C6">
      <w:pPr>
        <w:pStyle w:val="3GPPText"/>
      </w:pPr>
    </w:p>
    <w:p w14:paraId="3BAC7A9A" w14:textId="77777777" w:rsidR="00D85813" w:rsidRDefault="00D85813" w:rsidP="00D23D97">
      <w:pPr>
        <w:pStyle w:val="3GPPText"/>
        <w:numPr>
          <w:ilvl w:val="0"/>
          <w:numId w:val="12"/>
        </w:numPr>
      </w:pPr>
      <w:r>
        <w:t xml:space="preserve"> </w:t>
      </w:r>
    </w:p>
    <w:p w14:paraId="5EE89544" w14:textId="62E82782" w:rsidR="00D85813" w:rsidRDefault="00D85813" w:rsidP="00D23D97">
      <w:pPr>
        <w:pStyle w:val="3GPPText"/>
        <w:numPr>
          <w:ilvl w:val="1"/>
          <w:numId w:val="12"/>
        </w:numPr>
      </w:pPr>
      <w:r w:rsidRPr="00452E77">
        <w:rPr>
          <w:b/>
        </w:rPr>
        <w:t>Enable gNB-controlled resource allocation mode for NR sidelink communication</w:t>
      </w:r>
      <w:r>
        <w:t xml:space="preserve"> </w:t>
      </w:r>
    </w:p>
    <w:p w14:paraId="234A2BD2" w14:textId="77777777" w:rsidR="00A75A54" w:rsidRDefault="00A75A54" w:rsidP="001A025D">
      <w:pPr>
        <w:pStyle w:val="3GPPText"/>
      </w:pPr>
    </w:p>
    <w:p w14:paraId="3E9E155E" w14:textId="2681B307" w:rsidR="001B4A52" w:rsidRDefault="001F326E" w:rsidP="001B4A52">
      <w:pPr>
        <w:pStyle w:val="3GPPH2"/>
      </w:pPr>
      <w:r>
        <w:t xml:space="preserve">Resource Sharing in </w:t>
      </w:r>
      <w:r w:rsidR="001B4A52">
        <w:t>gNB-Controlled and UE-Autonomous Modes</w:t>
      </w:r>
    </w:p>
    <w:p w14:paraId="386C429F" w14:textId="5AE1115D" w:rsidR="009374A9" w:rsidRDefault="00024FD5" w:rsidP="007865C6">
      <w:pPr>
        <w:pStyle w:val="3GPPText"/>
      </w:pPr>
      <w:r>
        <w:t>S</w:t>
      </w:r>
      <w:r w:rsidR="007865C6">
        <w:t xml:space="preserve">haring </w:t>
      </w:r>
      <w:r w:rsidR="00DF5D64">
        <w:t xml:space="preserve">of </w:t>
      </w:r>
      <w:r w:rsidR="007865C6">
        <w:t>sidelink resources</w:t>
      </w:r>
      <w:r w:rsidR="00E83D41">
        <w:t xml:space="preserve"> in </w:t>
      </w:r>
      <w:r w:rsidR="007865C6">
        <w:t>gNB</w:t>
      </w:r>
      <w:r w:rsidR="00957E8A">
        <w:t>-</w:t>
      </w:r>
      <w:r w:rsidR="007865C6">
        <w:t>controlled and UE</w:t>
      </w:r>
      <w:r w:rsidR="00957E8A">
        <w:t>-</w:t>
      </w:r>
      <w:r w:rsidR="007865C6">
        <w:t>autonomous resource allocation modes</w:t>
      </w:r>
      <w:r w:rsidR="00DF5D64">
        <w:t xml:space="preserve"> is one of </w:t>
      </w:r>
      <w:r w:rsidR="00612DED">
        <w:t xml:space="preserve">the practical </w:t>
      </w:r>
      <w:r>
        <w:t>issues due to fundamentally different approaches used for sidelink resource allocation</w:t>
      </w:r>
      <w:r w:rsidR="007865C6">
        <w:t xml:space="preserve">. The seamless coexistence between these two modes was one of the </w:t>
      </w:r>
      <w:r>
        <w:t xml:space="preserve">opens </w:t>
      </w:r>
      <w:r w:rsidR="007865C6">
        <w:t xml:space="preserve">for LTE V2X communication </w:t>
      </w:r>
      <w:r>
        <w:t xml:space="preserve">that </w:t>
      </w:r>
      <w:r w:rsidR="007865C6">
        <w:t xml:space="preserve">was addressed at some extent </w:t>
      </w:r>
      <w:r w:rsidR="00DF5D64">
        <w:t xml:space="preserve">in </w:t>
      </w:r>
      <w:r w:rsidR="007865C6">
        <w:t>LTE R15.</w:t>
      </w:r>
      <w:r w:rsidR="00DF5D64">
        <w:t xml:space="preserve"> </w:t>
      </w:r>
      <w:r w:rsidR="00A56616">
        <w:t xml:space="preserve">The main </w:t>
      </w:r>
      <w:r>
        <w:t xml:space="preserve">problem </w:t>
      </w:r>
      <w:r w:rsidR="00A56616">
        <w:t xml:space="preserve">here is that gNB is not aware about sidelink radio-environment </w:t>
      </w:r>
      <w:r>
        <w:t xml:space="preserve">and </w:t>
      </w:r>
      <w:r w:rsidR="00A072C7">
        <w:t xml:space="preserve">actual resources occupied by UEs operating in </w:t>
      </w:r>
      <w:r>
        <w:t xml:space="preserve">UE-autonomous </w:t>
      </w:r>
      <w:r w:rsidR="00A072C7">
        <w:t xml:space="preserve">mode. Lack of this information </w:t>
      </w:r>
      <w:r w:rsidR="00A56616">
        <w:t>result</w:t>
      </w:r>
      <w:r w:rsidR="00A072C7">
        <w:t>s</w:t>
      </w:r>
      <w:r w:rsidR="00A56616">
        <w:t xml:space="preserve"> in non-optimal scheduling decision</w:t>
      </w:r>
      <w:r w:rsidR="00612DED">
        <w:t xml:space="preserve"> for </w:t>
      </w:r>
      <w:r w:rsidR="00A072C7">
        <w:t xml:space="preserve">gNB controlled </w:t>
      </w:r>
      <w:r w:rsidR="00612DED">
        <w:t>sidelink resource allocation</w:t>
      </w:r>
      <w:r w:rsidR="00A56616">
        <w:t>.</w:t>
      </w:r>
      <w:r w:rsidR="0057306E">
        <w:t xml:space="preserve"> The following potential solutions can be </w:t>
      </w:r>
      <w:r w:rsidR="00957E8A">
        <w:t xml:space="preserve">further </w:t>
      </w:r>
      <w:r w:rsidR="0057306E">
        <w:t>studied</w:t>
      </w:r>
      <w:r w:rsidR="00A072C7">
        <w:t xml:space="preserve"> to address this problem</w:t>
      </w:r>
      <w:r w:rsidR="0057306E">
        <w:t>:</w:t>
      </w:r>
    </w:p>
    <w:p w14:paraId="4BBC0A3F" w14:textId="0FB8B685" w:rsidR="0057306E" w:rsidRPr="00C31DD7" w:rsidRDefault="00E83D41" w:rsidP="0057306E">
      <w:pPr>
        <w:pStyle w:val="3GPPAgreements"/>
        <w:rPr>
          <w:u w:val="single"/>
        </w:rPr>
      </w:pPr>
      <w:r>
        <w:rPr>
          <w:u w:val="single"/>
        </w:rPr>
        <w:t>D</w:t>
      </w:r>
      <w:r w:rsidR="0057306E" w:rsidRPr="00C31DD7">
        <w:rPr>
          <w:u w:val="single"/>
        </w:rPr>
        <w:t xml:space="preserve">ifferent </w:t>
      </w:r>
      <w:r>
        <w:rPr>
          <w:u w:val="single"/>
        </w:rPr>
        <w:t>SL</w:t>
      </w:r>
      <w:r w:rsidR="0057306E" w:rsidRPr="00C31DD7">
        <w:rPr>
          <w:u w:val="single"/>
        </w:rPr>
        <w:t xml:space="preserve"> channel access </w:t>
      </w:r>
      <w:r>
        <w:rPr>
          <w:u w:val="single"/>
        </w:rPr>
        <w:t xml:space="preserve">opportunities and </w:t>
      </w:r>
      <w:r w:rsidR="0057306E" w:rsidRPr="00C31DD7">
        <w:rPr>
          <w:u w:val="single"/>
        </w:rPr>
        <w:t xml:space="preserve">granularities for gNB-controlled and UE-autonomous </w:t>
      </w:r>
      <w:r>
        <w:rPr>
          <w:u w:val="single"/>
        </w:rPr>
        <w:t>modes</w:t>
      </w:r>
    </w:p>
    <w:p w14:paraId="4EC9EDFA" w14:textId="233335CC" w:rsidR="00957E8A" w:rsidRDefault="00E83D41" w:rsidP="00957E8A">
      <w:pPr>
        <w:pStyle w:val="3GPPAgreements"/>
        <w:numPr>
          <w:ilvl w:val="1"/>
          <w:numId w:val="9"/>
        </w:numPr>
      </w:pPr>
      <w:r>
        <w:t xml:space="preserve">Configuration of </w:t>
      </w:r>
      <w:r w:rsidR="00A201AE">
        <w:t xml:space="preserve">different channel access </w:t>
      </w:r>
      <w:r w:rsidR="003E5E26">
        <w:t xml:space="preserve">occasions </w:t>
      </w:r>
      <w:r w:rsidR="00A201AE">
        <w:t xml:space="preserve">and resource allocation granularities for UEs operating </w:t>
      </w:r>
      <w:r w:rsidR="00E53169">
        <w:t xml:space="preserve">in different </w:t>
      </w:r>
      <w:r w:rsidR="00A201AE">
        <w:t>mode</w:t>
      </w:r>
      <w:r w:rsidR="00E53169">
        <w:t>s</w:t>
      </w:r>
      <w:r>
        <w:t xml:space="preserve"> is one of the approaches to seamlessly coexist in the same spectrum</w:t>
      </w:r>
      <w:r w:rsidR="00A201AE">
        <w:t xml:space="preserve">. </w:t>
      </w:r>
      <w:r w:rsidR="006D6620">
        <w:t xml:space="preserve">This approach </w:t>
      </w:r>
      <w:r>
        <w:t xml:space="preserve">can </w:t>
      </w:r>
      <w:r w:rsidR="006D6620">
        <w:t xml:space="preserve">simplify </w:t>
      </w:r>
      <w:r w:rsidR="00A201AE">
        <w:t>detect</w:t>
      </w:r>
      <w:r w:rsidR="006D6620">
        <w:t xml:space="preserve">ion </w:t>
      </w:r>
      <w:r w:rsidR="00906627">
        <w:t xml:space="preserve">of collisions </w:t>
      </w:r>
      <w:r w:rsidR="006D6620">
        <w:t>w/o differentiating resource allocation modes</w:t>
      </w:r>
      <w:r w:rsidR="00A201AE">
        <w:t xml:space="preserve">, e.g. when small scale sensing procedure is applied </w:t>
      </w:r>
      <w:r w:rsidR="00342BA6">
        <w:rPr>
          <w:highlight w:val="yellow"/>
        </w:rPr>
        <w:fldChar w:fldCharType="begin"/>
      </w:r>
      <w:r w:rsidR="00342BA6">
        <w:instrText xml:space="preserve"> REF _Ref521674495 \n \h </w:instrText>
      </w:r>
      <w:r w:rsidR="00342BA6">
        <w:rPr>
          <w:highlight w:val="yellow"/>
        </w:rPr>
      </w:r>
      <w:r w:rsidR="00342BA6">
        <w:rPr>
          <w:highlight w:val="yellow"/>
        </w:rPr>
        <w:fldChar w:fldCharType="separate"/>
      </w:r>
      <w:r w:rsidR="00F73080">
        <w:t>[5]</w:t>
      </w:r>
      <w:r w:rsidR="00342BA6">
        <w:rPr>
          <w:highlight w:val="yellow"/>
        </w:rPr>
        <w:fldChar w:fldCharType="end"/>
      </w:r>
      <w:r w:rsidR="00A201AE">
        <w:t>. This mechanism can be implemented through configuration of common channel access</w:t>
      </w:r>
      <w:r w:rsidR="006D6620">
        <w:t xml:space="preserve"> </w:t>
      </w:r>
      <w:r w:rsidR="00A201AE">
        <w:t xml:space="preserve">grid </w:t>
      </w:r>
      <w:r w:rsidR="006D6620">
        <w:t>(</w:t>
      </w:r>
      <w:r w:rsidR="00A201AE">
        <w:t>control channel monitoring occasions</w:t>
      </w:r>
      <w:r w:rsidR="006D6620">
        <w:t>)</w:t>
      </w:r>
      <w:r w:rsidR="00A201AE">
        <w:t xml:space="preserve"> and </w:t>
      </w:r>
      <w:r w:rsidR="006D6620">
        <w:t xml:space="preserve">by applying </w:t>
      </w:r>
      <w:r w:rsidR="00A201AE">
        <w:t>restrictions on channel access occasions for UEs operating in UE-autonomous resource allocation mode</w:t>
      </w:r>
      <w:r w:rsidR="00906627">
        <w:t xml:space="preserve"> (see </w:t>
      </w:r>
      <w:r w:rsidR="00906627">
        <w:fldChar w:fldCharType="begin"/>
      </w:r>
      <w:r w:rsidR="00906627">
        <w:instrText xml:space="preserve"> REF _Ref521236685 \h </w:instrText>
      </w:r>
      <w:r w:rsidR="00906627">
        <w:fldChar w:fldCharType="separate"/>
      </w:r>
      <w:r w:rsidR="00F73080">
        <w:t xml:space="preserve">Figure </w:t>
      </w:r>
      <w:r w:rsidR="00F73080">
        <w:rPr>
          <w:noProof/>
        </w:rPr>
        <w:t>3</w:t>
      </w:r>
      <w:r w:rsidR="00906627">
        <w:fldChar w:fldCharType="end"/>
      </w:r>
      <w:r w:rsidR="00906627">
        <w:t>)</w:t>
      </w:r>
      <w:r w:rsidR="00A201AE">
        <w:t>.</w:t>
      </w:r>
      <w:r w:rsidR="006D6620">
        <w:t xml:space="preserve"> Another approach is to configure different pools for </w:t>
      </w:r>
      <w:r w:rsidR="00906627">
        <w:t>PSCCH</w:t>
      </w:r>
      <w:r w:rsidR="006D6620">
        <w:t xml:space="preserve">, so that reception pool </w:t>
      </w:r>
      <w:r w:rsidR="00526CFC">
        <w:t xml:space="preserve">is </w:t>
      </w:r>
      <w:r w:rsidR="006D6620">
        <w:t xml:space="preserve">a superset of two </w:t>
      </w:r>
      <w:r w:rsidR="00906627">
        <w:t xml:space="preserve">PSCCH </w:t>
      </w:r>
      <w:r w:rsidR="006D6620">
        <w:t>transmission pools one used by UE in autonomous resource allocation mode and another one used by UEs in gNB-controlled mode.</w:t>
      </w:r>
    </w:p>
    <w:p w14:paraId="6F5E86D0" w14:textId="782E2854" w:rsidR="003E5E26" w:rsidRDefault="0073455F" w:rsidP="001A025D">
      <w:pPr>
        <w:pStyle w:val="3GPPText"/>
        <w:jc w:val="center"/>
      </w:pPr>
      <w:r>
        <w:object w:dxaOrig="14029" w:dyaOrig="8713" w14:anchorId="694357B1">
          <v:shape id="_x0000_i1027" type="#_x0000_t75" style="width:240.5pt;height:150pt" o:ole="">
            <v:imagedata r:id="rId18" o:title=""/>
          </v:shape>
          <o:OLEObject Type="Embed" ProgID="Visio.Drawing.15" ShapeID="_x0000_i1027" DrawAspect="Content" ObjectID="_1595444914" r:id="rId19"/>
        </w:object>
      </w:r>
    </w:p>
    <w:p w14:paraId="23E3C56D" w14:textId="46311C0E" w:rsidR="006D6620" w:rsidRDefault="003E5E26" w:rsidP="003E5E26">
      <w:pPr>
        <w:pStyle w:val="Caption"/>
        <w:jc w:val="center"/>
      </w:pPr>
      <w:bookmarkStart w:id="2" w:name="_Ref521236685"/>
      <w:r>
        <w:t xml:space="preserve">Figure </w:t>
      </w:r>
      <w:r>
        <w:fldChar w:fldCharType="begin"/>
      </w:r>
      <w:r>
        <w:instrText xml:space="preserve"> SEQ Figure \* ARABIC </w:instrText>
      </w:r>
      <w:r>
        <w:fldChar w:fldCharType="separate"/>
      </w:r>
      <w:r w:rsidR="00F73080">
        <w:rPr>
          <w:noProof/>
        </w:rPr>
        <w:t>3</w:t>
      </w:r>
      <w:r>
        <w:fldChar w:fldCharType="end"/>
      </w:r>
      <w:bookmarkEnd w:id="2"/>
      <w:r>
        <w:t>: Channel access granularity / occasion control for UE-autonomous resource allocation mode</w:t>
      </w:r>
    </w:p>
    <w:p w14:paraId="3C3C12FA" w14:textId="5D18B1AB" w:rsidR="009E35C1" w:rsidRPr="00C31DD7" w:rsidRDefault="00637F2B" w:rsidP="009E35C1">
      <w:pPr>
        <w:pStyle w:val="3GPPAgreements"/>
        <w:rPr>
          <w:u w:val="single"/>
        </w:rPr>
      </w:pPr>
      <w:r w:rsidRPr="00C31DD7">
        <w:rPr>
          <w:u w:val="single"/>
        </w:rPr>
        <w:lastRenderedPageBreak/>
        <w:t>P</w:t>
      </w:r>
      <w:r w:rsidR="00DA67E8" w:rsidRPr="00C31DD7">
        <w:rPr>
          <w:u w:val="single"/>
        </w:rPr>
        <w:t>re</w:t>
      </w:r>
      <w:r w:rsidRPr="00C31DD7">
        <w:rPr>
          <w:u w:val="single"/>
        </w:rPr>
        <w:t xml:space="preserve">-transmission </w:t>
      </w:r>
      <w:r w:rsidR="00DA67E8" w:rsidRPr="00C31DD7">
        <w:rPr>
          <w:u w:val="single"/>
        </w:rPr>
        <w:t xml:space="preserve">sensing </w:t>
      </w:r>
      <w:r w:rsidR="009E35C1" w:rsidRPr="00C31DD7">
        <w:rPr>
          <w:u w:val="single"/>
        </w:rPr>
        <w:t>by gNB-controlled UEs</w:t>
      </w:r>
      <w:r w:rsidRPr="00C31DD7">
        <w:rPr>
          <w:u w:val="single"/>
        </w:rPr>
        <w:t xml:space="preserve"> (e.g. LBT like, small scale sensing)</w:t>
      </w:r>
    </w:p>
    <w:p w14:paraId="38D3FE6E" w14:textId="05BFC02D" w:rsidR="00957E8A" w:rsidRDefault="003E5E26" w:rsidP="00957E8A">
      <w:pPr>
        <w:pStyle w:val="3GPPAgreements"/>
        <w:numPr>
          <w:ilvl w:val="1"/>
          <w:numId w:val="9"/>
        </w:numPr>
      </w:pPr>
      <w:r>
        <w:t xml:space="preserve">gNB may </w:t>
      </w:r>
      <w:r w:rsidR="00906627">
        <w:t xml:space="preserve">schedule </w:t>
      </w:r>
      <w:r w:rsidR="00A072C7">
        <w:t xml:space="preserve">resources for </w:t>
      </w:r>
      <w:r>
        <w:t xml:space="preserve">sidelink transmission </w:t>
      </w:r>
      <w:r w:rsidR="00A072C7">
        <w:t xml:space="preserve">and request UE to </w:t>
      </w:r>
      <w:r>
        <w:t xml:space="preserve">perform </w:t>
      </w:r>
      <w:r w:rsidR="00637F2B">
        <w:t>pre-transmission</w:t>
      </w:r>
      <w:r w:rsidR="00906627" w:rsidRPr="00906627">
        <w:t xml:space="preserve"> </w:t>
      </w:r>
      <w:r w:rsidR="00906627">
        <w:t>(small scale</w:t>
      </w:r>
      <w:r w:rsidR="00637F2B">
        <w:t xml:space="preserve">) </w:t>
      </w:r>
      <w:r>
        <w:t xml:space="preserve">procedure to detect </w:t>
      </w:r>
      <w:r w:rsidR="00AE4C25">
        <w:t xml:space="preserve">whether </w:t>
      </w:r>
      <w:r>
        <w:t xml:space="preserve"> </w:t>
      </w:r>
      <w:r w:rsidR="00A072C7">
        <w:t xml:space="preserve">allocated </w:t>
      </w:r>
      <w:r w:rsidR="00AE4C25">
        <w:t xml:space="preserve">resource is </w:t>
      </w:r>
      <w:r w:rsidR="00A072C7">
        <w:t>congested/occupied</w:t>
      </w:r>
      <w:r>
        <w:t xml:space="preserve"> </w:t>
      </w:r>
      <w:r w:rsidR="00AE4C25">
        <w:t>or not</w:t>
      </w:r>
      <w:r>
        <w:t xml:space="preserve">. In </w:t>
      </w:r>
      <w:r w:rsidR="00AE4C25">
        <w:t>this case</w:t>
      </w:r>
      <w:r w:rsidR="00A072C7">
        <w:t xml:space="preserve">, </w:t>
      </w:r>
      <w:r>
        <w:t xml:space="preserve">it is also </w:t>
      </w:r>
      <w:r w:rsidR="003124FD">
        <w:t xml:space="preserve">possible </w:t>
      </w:r>
      <w:r>
        <w:t>to control minimum channel access granularity in time</w:t>
      </w:r>
      <w:r w:rsidR="00637F2B">
        <w:t>/frequency</w:t>
      </w:r>
      <w:r>
        <w:t xml:space="preserve"> and channel access occasions for UEs in autonomous mode</w:t>
      </w:r>
      <w:r w:rsidR="00637F2B">
        <w:t>, so that gNB</w:t>
      </w:r>
      <w:r w:rsidR="00A072C7">
        <w:t>-</w:t>
      </w:r>
      <w:r w:rsidR="00637F2B">
        <w:t>controlled UEs can detect potential collision</w:t>
      </w:r>
      <w:r w:rsidR="003124FD">
        <w:t xml:space="preserve"> if </w:t>
      </w:r>
      <w:r w:rsidR="00483D72">
        <w:t>pre-transmission sensing</w:t>
      </w:r>
      <w:r w:rsidR="003124FD">
        <w:t xml:space="preserve"> is applied</w:t>
      </w:r>
      <w:r>
        <w:t>.</w:t>
      </w:r>
      <w:r w:rsidR="00C31DD7">
        <w:t xml:space="preserve"> </w:t>
      </w:r>
      <w:r w:rsidR="003124FD">
        <w:t xml:space="preserve">In order to acknowledge sidelink transmission, </w:t>
      </w:r>
      <w:r w:rsidR="00C31DD7">
        <w:t>UE may report NACK/ACK</w:t>
      </w:r>
      <w:r w:rsidR="00483D72">
        <w:t>-like signaling,</w:t>
      </w:r>
      <w:r w:rsidR="00C31DD7">
        <w:t xml:space="preserve"> </w:t>
      </w:r>
      <w:r w:rsidR="00483D72">
        <w:t xml:space="preserve">indicating whether sidelink </w:t>
      </w:r>
      <w:r w:rsidR="003124FD">
        <w:t xml:space="preserve">TX is </w:t>
      </w:r>
      <w:r w:rsidR="00C31DD7">
        <w:t xml:space="preserve">occurred or not </w:t>
      </w:r>
      <w:r w:rsidR="003124FD">
        <w:t xml:space="preserve">subject to </w:t>
      </w:r>
      <w:r w:rsidR="00C31DD7">
        <w:t xml:space="preserve">pre-transmission sensing </w:t>
      </w:r>
      <w:r w:rsidR="00483D72">
        <w:t>results</w:t>
      </w:r>
      <w:r w:rsidR="00C31DD7">
        <w:t>.</w:t>
      </w:r>
    </w:p>
    <w:p w14:paraId="746185E7" w14:textId="1C2AC9E1" w:rsidR="00A14F13" w:rsidRDefault="0073455F" w:rsidP="001A025D">
      <w:pPr>
        <w:pStyle w:val="3GPPText"/>
        <w:jc w:val="center"/>
      </w:pPr>
      <w:r>
        <w:object w:dxaOrig="10812" w:dyaOrig="5148" w14:anchorId="5D823AB7">
          <v:shape id="_x0000_i1028" type="#_x0000_t75" style="width:226pt;height:108pt" o:ole="">
            <v:imagedata r:id="rId20" o:title=""/>
          </v:shape>
          <o:OLEObject Type="Embed" ProgID="Visio.Drawing.15" ShapeID="_x0000_i1028" DrawAspect="Content" ObjectID="_1595444915" r:id="rId21"/>
        </w:object>
      </w:r>
    </w:p>
    <w:p w14:paraId="414D46D4" w14:textId="2E482977" w:rsidR="00A14F13" w:rsidRDefault="00A14F13" w:rsidP="00A14F13">
      <w:pPr>
        <w:pStyle w:val="Caption"/>
        <w:jc w:val="center"/>
      </w:pPr>
      <w:r>
        <w:t xml:space="preserve">Figure </w:t>
      </w:r>
      <w:r>
        <w:fldChar w:fldCharType="begin"/>
      </w:r>
      <w:r>
        <w:instrText xml:space="preserve"> SEQ Figure \* ARABIC </w:instrText>
      </w:r>
      <w:r>
        <w:fldChar w:fldCharType="separate"/>
      </w:r>
      <w:r w:rsidR="00F73080">
        <w:rPr>
          <w:noProof/>
        </w:rPr>
        <w:t>4</w:t>
      </w:r>
      <w:r>
        <w:fldChar w:fldCharType="end"/>
      </w:r>
      <w:r w:rsidR="0073455F">
        <w:t>:</w:t>
      </w:r>
      <w:r>
        <w:t xml:space="preserve"> Pre-transmission sensing for gNB-controlled resource allocation mode</w:t>
      </w:r>
    </w:p>
    <w:p w14:paraId="1C7042E1" w14:textId="493EA82F" w:rsidR="00957E8A" w:rsidRPr="001634FE" w:rsidRDefault="00957E8A" w:rsidP="009E35C1">
      <w:pPr>
        <w:pStyle w:val="3GPPAgreements"/>
        <w:rPr>
          <w:u w:val="single"/>
        </w:rPr>
      </w:pPr>
      <w:r w:rsidRPr="001634FE">
        <w:rPr>
          <w:u w:val="single"/>
        </w:rPr>
        <w:t>Broadcasting information on gNB-</w:t>
      </w:r>
      <w:r w:rsidR="00637F2B" w:rsidRPr="001634FE">
        <w:rPr>
          <w:u w:val="single"/>
        </w:rPr>
        <w:t xml:space="preserve">sidelink </w:t>
      </w:r>
      <w:r w:rsidRPr="001634FE">
        <w:rPr>
          <w:u w:val="single"/>
        </w:rPr>
        <w:t xml:space="preserve">scheduling </w:t>
      </w:r>
      <w:r w:rsidR="00637F2B" w:rsidRPr="001634FE">
        <w:rPr>
          <w:u w:val="single"/>
        </w:rPr>
        <w:t>allocation</w:t>
      </w:r>
    </w:p>
    <w:p w14:paraId="6E818626" w14:textId="2B1FA2C7" w:rsidR="00957E8A" w:rsidRDefault="00637F2B" w:rsidP="00957E8A">
      <w:pPr>
        <w:pStyle w:val="3GPPAgreements"/>
        <w:numPr>
          <w:ilvl w:val="1"/>
          <w:numId w:val="9"/>
        </w:numPr>
      </w:pPr>
      <w:r>
        <w:t xml:space="preserve">gNB sidelink scheduling </w:t>
      </w:r>
      <w:r w:rsidR="003124FD">
        <w:t xml:space="preserve">information is delivered </w:t>
      </w:r>
      <w:r>
        <w:t xml:space="preserve">to target </w:t>
      </w:r>
      <w:r w:rsidR="003124FD">
        <w:t xml:space="preserve">sidelink </w:t>
      </w:r>
      <w:r>
        <w:t>TX UEs</w:t>
      </w:r>
      <w:r w:rsidR="00A072C7">
        <w:t xml:space="preserve"> in the form of sidelink grant</w:t>
      </w:r>
      <w:r>
        <w:t xml:space="preserve">. </w:t>
      </w:r>
      <w:r w:rsidR="00A072C7">
        <w:t>Th</w:t>
      </w:r>
      <w:r w:rsidR="003124FD">
        <w:t xml:space="preserve">e same information </w:t>
      </w:r>
      <w:r>
        <w:t xml:space="preserve">can be </w:t>
      </w:r>
      <w:r w:rsidR="00A072C7">
        <w:t xml:space="preserve">additionally </w:t>
      </w:r>
      <w:r>
        <w:t xml:space="preserve">broadcasted over Uu </w:t>
      </w:r>
      <w:r w:rsidR="00C31DD7">
        <w:t>using</w:t>
      </w:r>
      <w:r w:rsidR="00627292">
        <w:t xml:space="preserve"> </w:t>
      </w:r>
      <w:r w:rsidR="00C31DD7">
        <w:t xml:space="preserve">group common DCI </w:t>
      </w:r>
      <w:r>
        <w:t xml:space="preserve">to indicate which resources are </w:t>
      </w:r>
      <w:r w:rsidR="00627292">
        <w:t>occupied by</w:t>
      </w:r>
      <w:r>
        <w:t xml:space="preserve"> </w:t>
      </w:r>
      <w:r w:rsidR="001634FE">
        <w:t>gNB</w:t>
      </w:r>
      <w:r w:rsidR="00627292">
        <w:t>-</w:t>
      </w:r>
      <w:r w:rsidR="001634FE">
        <w:t xml:space="preserve">controlled </w:t>
      </w:r>
      <w:r>
        <w:t>sidelink transmissions</w:t>
      </w:r>
      <w:r w:rsidR="001634FE">
        <w:t xml:space="preserve">. </w:t>
      </w:r>
      <w:r w:rsidR="00627292">
        <w:t>The group-common DCI may be associated with a specific geographical area, so that UE</w:t>
      </w:r>
      <w:r w:rsidR="00A072C7">
        <w:t>s</w:t>
      </w:r>
      <w:r w:rsidR="00627292">
        <w:t xml:space="preserve"> </w:t>
      </w:r>
      <w:r w:rsidR="00A072C7">
        <w:t xml:space="preserve">from </w:t>
      </w:r>
      <w:r w:rsidR="00627292">
        <w:t xml:space="preserve">this area </w:t>
      </w:r>
      <w:r w:rsidR="003124FD">
        <w:t xml:space="preserve">utilize </w:t>
      </w:r>
      <w:r w:rsidR="00627292">
        <w:t>this information</w:t>
      </w:r>
      <w:r w:rsidR="003124FD">
        <w:t xml:space="preserve"> in resource selection procedure</w:t>
      </w:r>
      <w:r w:rsidR="00627292">
        <w:t xml:space="preserve">. </w:t>
      </w:r>
      <w:r w:rsidR="00A072C7">
        <w:t>For instance, al</w:t>
      </w:r>
      <w:r w:rsidR="00627292">
        <w:t xml:space="preserve">l UEs operating in UE-autonomous mode may </w:t>
      </w:r>
      <w:r w:rsidR="003124FD">
        <w:t xml:space="preserve">receive </w:t>
      </w:r>
      <w:r w:rsidR="00627292">
        <w:t xml:space="preserve">Uu sidelink scheduling information </w:t>
      </w:r>
      <w:r w:rsidR="003124FD">
        <w:t xml:space="preserve">and </w:t>
      </w:r>
      <w:r w:rsidR="00A072C7">
        <w:t xml:space="preserve">exclude </w:t>
      </w:r>
      <w:r w:rsidR="003124FD">
        <w:t xml:space="preserve">sidelink </w:t>
      </w:r>
      <w:r w:rsidR="00A072C7">
        <w:t xml:space="preserve">resources </w:t>
      </w:r>
      <w:r w:rsidR="003124FD">
        <w:t xml:space="preserve">indicated </w:t>
      </w:r>
      <w:r w:rsidR="00A072C7">
        <w:t xml:space="preserve">over Uu link </w:t>
      </w:r>
      <w:r w:rsidR="00A14F13">
        <w:t>fr</w:t>
      </w:r>
      <w:r w:rsidR="003124FD">
        <w:t>o</w:t>
      </w:r>
      <w:r w:rsidR="00A14F13">
        <w:t>m candidate set for sidelink resource selection</w:t>
      </w:r>
      <w:r w:rsidR="00627292">
        <w:t>.</w:t>
      </w:r>
      <w:r w:rsidR="003124FD">
        <w:t xml:space="preserve"> In some sense, this mechanism is very similar to resource exclusion based on decoding of received SCI.</w:t>
      </w:r>
    </w:p>
    <w:p w14:paraId="08B3CC1D" w14:textId="5E952BFB" w:rsidR="0073455F" w:rsidRDefault="00744D08" w:rsidP="001A025D">
      <w:pPr>
        <w:pStyle w:val="3GPPText"/>
        <w:jc w:val="center"/>
      </w:pPr>
      <w:r>
        <w:object w:dxaOrig="16788" w:dyaOrig="10081" w14:anchorId="72A239BA">
          <v:shape id="_x0000_i1029" type="#_x0000_t75" style="width:227.5pt;height:136.5pt" o:ole="">
            <v:imagedata r:id="rId22" o:title=""/>
          </v:shape>
          <o:OLEObject Type="Embed" ProgID="Visio.Drawing.15" ShapeID="_x0000_i1029" DrawAspect="Content" ObjectID="_1595444916" r:id="rId23"/>
        </w:object>
      </w:r>
    </w:p>
    <w:p w14:paraId="662B2FC0" w14:textId="78455B65" w:rsidR="0073455F" w:rsidRDefault="0073455F" w:rsidP="00127AFE">
      <w:pPr>
        <w:pStyle w:val="Caption"/>
        <w:jc w:val="center"/>
      </w:pPr>
      <w:r>
        <w:t xml:space="preserve">Figure </w:t>
      </w:r>
      <w:r>
        <w:fldChar w:fldCharType="begin"/>
      </w:r>
      <w:r>
        <w:instrText xml:space="preserve"> SEQ Figure \* ARABIC </w:instrText>
      </w:r>
      <w:r>
        <w:fldChar w:fldCharType="separate"/>
      </w:r>
      <w:r w:rsidR="00F73080">
        <w:rPr>
          <w:noProof/>
        </w:rPr>
        <w:t>5</w:t>
      </w:r>
      <w:r>
        <w:fldChar w:fldCharType="end"/>
      </w:r>
      <w:r w:rsidR="00127AFE">
        <w:t>: Broadcasting of information on gNB-controlled scheduled transmissions</w:t>
      </w:r>
    </w:p>
    <w:p w14:paraId="60EBD5DF" w14:textId="77777777" w:rsidR="001A025D" w:rsidRDefault="001A025D" w:rsidP="001A025D">
      <w:pPr>
        <w:pStyle w:val="3GPPText"/>
      </w:pPr>
    </w:p>
    <w:p w14:paraId="29FC3815" w14:textId="6F930BA2" w:rsidR="00AF10A5" w:rsidRDefault="00AF10A5" w:rsidP="00D23D97">
      <w:pPr>
        <w:pStyle w:val="3GPPText"/>
        <w:numPr>
          <w:ilvl w:val="0"/>
          <w:numId w:val="12"/>
        </w:numPr>
      </w:pPr>
      <w:r>
        <w:t xml:space="preserve"> </w:t>
      </w:r>
    </w:p>
    <w:p w14:paraId="1A98B637" w14:textId="7852DB07" w:rsidR="00AF10A5" w:rsidRDefault="00AF10A5" w:rsidP="00D23D97">
      <w:pPr>
        <w:pStyle w:val="3GPPText"/>
        <w:numPr>
          <w:ilvl w:val="1"/>
          <w:numId w:val="12"/>
        </w:numPr>
      </w:pPr>
      <w:r>
        <w:t xml:space="preserve"> </w:t>
      </w:r>
      <w:r w:rsidRPr="00452E77">
        <w:rPr>
          <w:b/>
        </w:rPr>
        <w:t xml:space="preserve">Consider possibility of </w:t>
      </w:r>
      <w:r>
        <w:rPr>
          <w:b/>
        </w:rPr>
        <w:t xml:space="preserve">seamless </w:t>
      </w:r>
      <w:r w:rsidRPr="00452E77">
        <w:rPr>
          <w:b/>
        </w:rPr>
        <w:t>resource sharing b/w gNB-controlled and UE-autonomous resource allocation modes in the design of corresponding solutions</w:t>
      </w:r>
    </w:p>
    <w:p w14:paraId="5278B270" w14:textId="77777777" w:rsidR="001A025D" w:rsidRDefault="001A025D" w:rsidP="001A025D">
      <w:pPr>
        <w:pStyle w:val="3GPPText"/>
      </w:pPr>
    </w:p>
    <w:p w14:paraId="54CE2D76" w14:textId="2F899EDF" w:rsidR="000F1110" w:rsidRDefault="00140B0D" w:rsidP="001B4A52">
      <w:pPr>
        <w:pStyle w:val="Heading2"/>
      </w:pPr>
      <w:r>
        <w:t>Uu</w:t>
      </w:r>
      <w:r w:rsidR="00FC0FC2">
        <w:t>-Based</w:t>
      </w:r>
      <w:r>
        <w:t xml:space="preserve"> </w:t>
      </w:r>
      <w:r w:rsidR="001B4A52">
        <w:t xml:space="preserve">Mechanisms </w:t>
      </w:r>
      <w:r w:rsidR="00024FD5">
        <w:t>for</w:t>
      </w:r>
      <w:r w:rsidR="001B4A52">
        <w:t xml:space="preserve"> Sidelink Resource Reservation</w:t>
      </w:r>
    </w:p>
    <w:p w14:paraId="12423199" w14:textId="5302F2FF" w:rsidR="007865C6" w:rsidRDefault="007865C6" w:rsidP="007865C6">
      <w:pPr>
        <w:pStyle w:val="3GPPText"/>
      </w:pPr>
      <w:r>
        <w:t>In UE-autonomous resource allocation, UE</w:t>
      </w:r>
      <w:r w:rsidR="00140B0D">
        <w:t xml:space="preserve"> picks sidelink transmission </w:t>
      </w:r>
      <w:r>
        <w:t xml:space="preserve">resources following procedure for resource selection. For some of eV2X use cases, it may be useful to enable Uu signaling mechanism </w:t>
      </w:r>
      <w:r w:rsidR="00140B0D">
        <w:t xml:space="preserve">to </w:t>
      </w:r>
      <w:r w:rsidR="00127AFE">
        <w:t>pre</w:t>
      </w:r>
      <w:r w:rsidR="00140B0D">
        <w:t>empt</w:t>
      </w:r>
      <w:r w:rsidR="00B150F3">
        <w:t xml:space="preserve"> </w:t>
      </w:r>
      <w:r w:rsidR="00140B0D">
        <w:t xml:space="preserve">or </w:t>
      </w:r>
      <w:r w:rsidR="00127AFE">
        <w:t xml:space="preserve">reserve </w:t>
      </w:r>
      <w:r w:rsidR="00140B0D">
        <w:lastRenderedPageBreak/>
        <w:t xml:space="preserve">sidelink resources </w:t>
      </w:r>
      <w:r>
        <w:t xml:space="preserve">for a certain period of time in a given geographical </w:t>
      </w:r>
      <w:r w:rsidR="003D78C7">
        <w:t>area</w:t>
      </w:r>
      <w:r w:rsidR="00127AFE">
        <w:t xml:space="preserve"> which is controlled by gNB</w:t>
      </w:r>
      <w:r>
        <w:t>.</w:t>
      </w:r>
      <w:r w:rsidR="00140B0D">
        <w:t xml:space="preserve"> </w:t>
      </w:r>
      <w:r w:rsidR="006A4AF6">
        <w:t xml:space="preserve">There may be different design options, how the Uu mechanism for sidelink resource reservation can be implemented </w:t>
      </w:r>
    </w:p>
    <w:p w14:paraId="3F942A17" w14:textId="2D3FD1F7" w:rsidR="001B4A52" w:rsidRDefault="001B4A52" w:rsidP="001B4A52">
      <w:pPr>
        <w:pStyle w:val="3GPPAgreements"/>
      </w:pPr>
      <w:r>
        <w:t xml:space="preserve">gNB </w:t>
      </w:r>
      <w:r w:rsidR="006A4AF6">
        <w:t xml:space="preserve">may </w:t>
      </w:r>
      <w:r>
        <w:t xml:space="preserve">dynamically or semi-statically </w:t>
      </w:r>
      <w:r w:rsidR="00127AFE">
        <w:t>preempt</w:t>
      </w:r>
      <w:r w:rsidR="0090758F">
        <w:t xml:space="preserve"> (indicate interrupted sidelink transmission)</w:t>
      </w:r>
      <w:r w:rsidR="00127AFE">
        <w:t xml:space="preserve"> or </w:t>
      </w:r>
      <w:r>
        <w:t>reserve sidelink resources in allocated resource pools</w:t>
      </w:r>
      <w:r w:rsidR="006A4AF6">
        <w:t xml:space="preserve"> </w:t>
      </w:r>
      <w:r w:rsidR="00B150F3">
        <w:t xml:space="preserve">configured for </w:t>
      </w:r>
      <w:r w:rsidR="00127AFE">
        <w:t>UE</w:t>
      </w:r>
      <w:r w:rsidR="00B150F3">
        <w:t>-</w:t>
      </w:r>
      <w:r w:rsidR="00127AFE">
        <w:t>autonomous resource allocation mode)</w:t>
      </w:r>
    </w:p>
    <w:p w14:paraId="121EDDAF" w14:textId="4345F23E" w:rsidR="001B4A52" w:rsidRDefault="001B4A52" w:rsidP="001B4A52">
      <w:pPr>
        <w:pStyle w:val="3GPPAgreements"/>
      </w:pPr>
      <w:r>
        <w:t>UE</w:t>
      </w:r>
      <w:r w:rsidR="00127AFE">
        <w:t>s</w:t>
      </w:r>
      <w:r>
        <w:t xml:space="preserve"> </w:t>
      </w:r>
      <w:r w:rsidR="006A4AF6">
        <w:t xml:space="preserve">may </w:t>
      </w:r>
      <w:r>
        <w:t xml:space="preserve">request gNB to reserve </w:t>
      </w:r>
      <w:r w:rsidR="00B150F3">
        <w:t xml:space="preserve">sidelink </w:t>
      </w:r>
      <w:r>
        <w:t xml:space="preserve">resources </w:t>
      </w:r>
      <w:r w:rsidR="006A4AF6">
        <w:t>in order to improve reliability of sidelink communication</w:t>
      </w:r>
      <w:r w:rsidR="00B150F3">
        <w:t xml:space="preserve"> for its own transmission</w:t>
      </w:r>
    </w:p>
    <w:p w14:paraId="5D9CE3FC" w14:textId="5695293C" w:rsidR="00263113" w:rsidRDefault="00263113" w:rsidP="001B4A52">
      <w:pPr>
        <w:pStyle w:val="3GPPAgreements"/>
      </w:pPr>
      <w:r>
        <w:t xml:space="preserve">gNB </w:t>
      </w:r>
      <w:r w:rsidR="006A4AF6">
        <w:t xml:space="preserve">may also </w:t>
      </w:r>
      <w:r>
        <w:t>instruct UE to transmit sidelink grant</w:t>
      </w:r>
      <w:r w:rsidR="00E35442">
        <w:t xml:space="preserve"> (i.e. schedule PSCCH)</w:t>
      </w:r>
      <w:r>
        <w:t xml:space="preserve"> for </w:t>
      </w:r>
      <w:r w:rsidR="006A4AF6">
        <w:t xml:space="preserve">the purpose of </w:t>
      </w:r>
      <w:r>
        <w:t>sidelink resource reservation</w:t>
      </w:r>
      <w:r w:rsidR="00E35442">
        <w:t xml:space="preserve">. This transmission may precede subsequent </w:t>
      </w:r>
      <w:r w:rsidR="00B150F3">
        <w:t xml:space="preserve">sidelink </w:t>
      </w:r>
      <w:r w:rsidR="00E35442">
        <w:t>data allocation and can be delivered through a dedicated pool for sidelink control channel resources.</w:t>
      </w:r>
    </w:p>
    <w:p w14:paraId="4200B626" w14:textId="44AA341F" w:rsidR="006A4AF6" w:rsidRDefault="00127AFE" w:rsidP="001A025D">
      <w:pPr>
        <w:pStyle w:val="3GPPText"/>
      </w:pPr>
      <w:r>
        <w:t>In order to implement Uu based sidelink resource reservation or preemption mechanisms, UEs may need to monitor predefined control channel occasions on Uu link and decode group common DCIs that may be associated with specific geographical areas, so that geo-casting principle is applied for reservation or preemption of sidelink resources over Uu mechanisms.</w:t>
      </w:r>
    </w:p>
    <w:p w14:paraId="28AA3298" w14:textId="77777777" w:rsidR="00AF10A5" w:rsidRPr="0011440A" w:rsidRDefault="00AF10A5" w:rsidP="0011440A">
      <w:pPr>
        <w:pStyle w:val="3GPPText"/>
      </w:pPr>
    </w:p>
    <w:p w14:paraId="5EDF9F03" w14:textId="4E801F60" w:rsidR="00AF10A5" w:rsidRDefault="00AF10A5" w:rsidP="00D23D97">
      <w:pPr>
        <w:pStyle w:val="3GPPText"/>
        <w:numPr>
          <w:ilvl w:val="0"/>
          <w:numId w:val="12"/>
        </w:numPr>
      </w:pPr>
      <w:r>
        <w:t xml:space="preserve"> </w:t>
      </w:r>
    </w:p>
    <w:p w14:paraId="41F24CA5" w14:textId="3ECA168B" w:rsidR="00AF10A5" w:rsidRDefault="00AF10A5" w:rsidP="00D23D97">
      <w:pPr>
        <w:pStyle w:val="3GPPText"/>
        <w:numPr>
          <w:ilvl w:val="1"/>
          <w:numId w:val="12"/>
        </w:numPr>
      </w:pPr>
      <w:r w:rsidRPr="00452E77">
        <w:rPr>
          <w:b/>
        </w:rPr>
        <w:t>Study Uu-based mechanisms for sidelink resource reservation and preemption</w:t>
      </w:r>
    </w:p>
    <w:p w14:paraId="5377D823" w14:textId="4C11C68B" w:rsidR="00AF10A5" w:rsidRDefault="00AF10A5" w:rsidP="00AF10A5">
      <w:pPr>
        <w:pStyle w:val="3GPPText"/>
        <w:numPr>
          <w:ilvl w:val="2"/>
          <w:numId w:val="11"/>
        </w:numPr>
        <w:spacing w:after="60"/>
        <w:rPr>
          <w:b/>
        </w:rPr>
      </w:pPr>
      <w:r w:rsidRPr="00452E77">
        <w:rPr>
          <w:b/>
        </w:rPr>
        <w:t xml:space="preserve">Uu-based UE </w:t>
      </w:r>
      <w:r>
        <w:rPr>
          <w:b/>
        </w:rPr>
        <w:t>r</w:t>
      </w:r>
      <w:r w:rsidRPr="00452E77">
        <w:rPr>
          <w:b/>
        </w:rPr>
        <w:t xml:space="preserve">eporting </w:t>
      </w:r>
      <w:r>
        <w:rPr>
          <w:b/>
        </w:rPr>
        <w:t>and re</w:t>
      </w:r>
      <w:r w:rsidRPr="00452E77">
        <w:rPr>
          <w:b/>
        </w:rPr>
        <w:t xml:space="preserve">quests for </w:t>
      </w:r>
      <w:r>
        <w:rPr>
          <w:b/>
        </w:rPr>
        <w:t>s</w:t>
      </w:r>
      <w:r w:rsidRPr="00452E77">
        <w:rPr>
          <w:b/>
        </w:rPr>
        <w:t xml:space="preserve">idelink </w:t>
      </w:r>
      <w:r>
        <w:rPr>
          <w:b/>
        </w:rPr>
        <w:t>c</w:t>
      </w:r>
      <w:r w:rsidRPr="00452E77">
        <w:rPr>
          <w:b/>
        </w:rPr>
        <w:t>ontrol</w:t>
      </w:r>
    </w:p>
    <w:p w14:paraId="715EA189" w14:textId="77777777" w:rsidR="001A025D" w:rsidRPr="0011440A" w:rsidRDefault="001A025D" w:rsidP="0011440A">
      <w:pPr>
        <w:pStyle w:val="3GPPText"/>
      </w:pPr>
    </w:p>
    <w:p w14:paraId="05982F7F" w14:textId="12A28411" w:rsidR="00791343" w:rsidRPr="00791343" w:rsidRDefault="00791343" w:rsidP="00E020D7">
      <w:pPr>
        <w:pStyle w:val="3GPPH3"/>
      </w:pPr>
      <w:r w:rsidRPr="00791343">
        <w:t>UE Measurements</w:t>
      </w:r>
    </w:p>
    <w:p w14:paraId="7F90D04D" w14:textId="5B946406" w:rsidR="00E020D7" w:rsidRPr="00E020D7" w:rsidRDefault="00E020D7" w:rsidP="00791343">
      <w:pPr>
        <w:pStyle w:val="3GPPAgreements"/>
        <w:numPr>
          <w:ilvl w:val="0"/>
          <w:numId w:val="0"/>
        </w:numPr>
        <w:rPr>
          <w:b/>
        </w:rPr>
      </w:pPr>
      <w:r w:rsidRPr="00E020D7">
        <w:rPr>
          <w:b/>
        </w:rPr>
        <w:t>Location</w:t>
      </w:r>
    </w:p>
    <w:p w14:paraId="7FB12F87" w14:textId="7712E237" w:rsidR="00791343" w:rsidRDefault="00B150F3" w:rsidP="00791343">
      <w:pPr>
        <w:pStyle w:val="3GPPAgreements"/>
        <w:numPr>
          <w:ilvl w:val="0"/>
          <w:numId w:val="0"/>
        </w:numPr>
      </w:pPr>
      <w:r>
        <w:t xml:space="preserve">The </w:t>
      </w:r>
      <w:r w:rsidR="00791343" w:rsidRPr="00791343">
        <w:t xml:space="preserve">UE location information </w:t>
      </w:r>
      <w:r>
        <w:t>was</w:t>
      </w:r>
      <w:r w:rsidR="00791343">
        <w:t xml:space="preserve"> used </w:t>
      </w:r>
      <w:r>
        <w:t xml:space="preserve">in LTE V2X </w:t>
      </w:r>
      <w:r w:rsidR="00791343">
        <w:t xml:space="preserve">to </w:t>
      </w:r>
      <w:r>
        <w:t xml:space="preserve">assist scheduling </w:t>
      </w:r>
      <w:r w:rsidR="00791343">
        <w:t>of sidelink transmissions</w:t>
      </w:r>
      <w:r>
        <w:t xml:space="preserve"> by eNB</w:t>
      </w:r>
      <w:r w:rsidR="00791343">
        <w:t xml:space="preserve">. </w:t>
      </w:r>
      <w:r w:rsidR="00174C40">
        <w:t xml:space="preserve">This principle can be reused for NR-V2X. </w:t>
      </w:r>
      <w:r w:rsidR="00791343">
        <w:t>Therefore</w:t>
      </w:r>
      <w:r w:rsidR="00174C40">
        <w:t xml:space="preserve">, NR V2X </w:t>
      </w:r>
      <w:r w:rsidR="00791343">
        <w:t xml:space="preserve">UE need to keep track and measure its location for </w:t>
      </w:r>
      <w:r w:rsidR="00AE5AF7">
        <w:t xml:space="preserve">the purpose of </w:t>
      </w:r>
      <w:r w:rsidR="00791343">
        <w:t>sidelink radio-resource management</w:t>
      </w:r>
      <w:r w:rsidR="00AE5AF7">
        <w:t xml:space="preserve"> over Uu interface</w:t>
      </w:r>
      <w:r w:rsidR="00791343">
        <w:t>.</w:t>
      </w:r>
    </w:p>
    <w:p w14:paraId="76405A94" w14:textId="5C6A771F" w:rsidR="00791343" w:rsidRPr="00625B6B" w:rsidRDefault="00E020D7" w:rsidP="00625B6B">
      <w:pPr>
        <w:pStyle w:val="3GPPText"/>
        <w:rPr>
          <w:b/>
        </w:rPr>
      </w:pPr>
      <w:r w:rsidRPr="00625B6B">
        <w:rPr>
          <w:b/>
        </w:rPr>
        <w:t>Radio-layer Measurements</w:t>
      </w:r>
    </w:p>
    <w:p w14:paraId="3F865F02" w14:textId="1F42C727" w:rsidR="00E020D7" w:rsidRDefault="00AE5AF7" w:rsidP="00791343">
      <w:pPr>
        <w:pStyle w:val="3GPPAgreements"/>
        <w:numPr>
          <w:ilvl w:val="0"/>
          <w:numId w:val="0"/>
        </w:numPr>
      </w:pPr>
      <w:r>
        <w:t xml:space="preserve">Sidelink physical </w:t>
      </w:r>
      <w:r w:rsidR="00E020D7">
        <w:t xml:space="preserve">layer measurements are also critical to assists gNB scheduling decisions </w:t>
      </w:r>
      <w:r>
        <w:t xml:space="preserve">and resource allocation </w:t>
      </w:r>
      <w:r w:rsidR="00E020D7">
        <w:t>for sidelink transmissions.</w:t>
      </w:r>
      <w:r w:rsidR="00AF12A5">
        <w:t xml:space="preserve"> The indication of channel busy ratio (CBR)</w:t>
      </w:r>
      <w:r>
        <w:t xml:space="preserve">, </w:t>
      </w:r>
      <w:r w:rsidR="00AF12A5">
        <w:t xml:space="preserve">more detailed reporting on occupied or available candidate </w:t>
      </w:r>
      <w:r>
        <w:t xml:space="preserve">sidelink </w:t>
      </w:r>
      <w:r w:rsidR="00AF12A5">
        <w:t xml:space="preserve">resources can </w:t>
      </w:r>
      <w:r w:rsidR="00174C40">
        <w:t xml:space="preserve">assist </w:t>
      </w:r>
      <w:r w:rsidR="00AF12A5">
        <w:t xml:space="preserve">gNB to make </w:t>
      </w:r>
      <w:r w:rsidR="00174C40">
        <w:t xml:space="preserve">more </w:t>
      </w:r>
      <w:r w:rsidR="00AF12A5">
        <w:t xml:space="preserve">accurate decisions on </w:t>
      </w:r>
      <w:r>
        <w:t xml:space="preserve">sidelink </w:t>
      </w:r>
      <w:r w:rsidR="00AF12A5">
        <w:t xml:space="preserve">scheduling. The specific measurement that should be conducted by UE and </w:t>
      </w:r>
      <w:r w:rsidR="00174C40">
        <w:t xml:space="preserve">can be </w:t>
      </w:r>
      <w:r w:rsidR="00AF12A5">
        <w:t xml:space="preserve">reported to gNB </w:t>
      </w:r>
      <w:r w:rsidR="00174C40">
        <w:t xml:space="preserve">may </w:t>
      </w:r>
      <w:r w:rsidR="00AF12A5">
        <w:t xml:space="preserve">be discussed </w:t>
      </w:r>
      <w:r>
        <w:t xml:space="preserve">at a </w:t>
      </w:r>
      <w:r w:rsidR="00AF12A5">
        <w:t xml:space="preserve">later </w:t>
      </w:r>
      <w:r>
        <w:t xml:space="preserve">stage </w:t>
      </w:r>
      <w:r w:rsidR="00AF12A5">
        <w:t xml:space="preserve">once further progress is made on </w:t>
      </w:r>
      <w:r>
        <w:t xml:space="preserve">sidelink physical structure and </w:t>
      </w:r>
      <w:r w:rsidR="00AF12A5">
        <w:t>resource allocation.</w:t>
      </w:r>
    </w:p>
    <w:p w14:paraId="3A62E025" w14:textId="7AEDA245" w:rsidR="00791343" w:rsidRPr="00791343" w:rsidRDefault="00791343" w:rsidP="00E020D7">
      <w:pPr>
        <w:pStyle w:val="3GPPH3"/>
      </w:pPr>
      <w:r w:rsidRPr="00791343">
        <w:t>UE Repor</w:t>
      </w:r>
      <w:r w:rsidR="00E020D7">
        <w:t>ting</w:t>
      </w:r>
    </w:p>
    <w:p w14:paraId="3A16A5F4" w14:textId="460B9B15" w:rsidR="00AF12A5" w:rsidRPr="00625B6B" w:rsidRDefault="00AE5AF7" w:rsidP="00625B6B">
      <w:pPr>
        <w:pStyle w:val="3GPPText"/>
        <w:rPr>
          <w:b/>
        </w:rPr>
      </w:pPr>
      <w:r w:rsidRPr="00625B6B">
        <w:rPr>
          <w:b/>
        </w:rPr>
        <w:t xml:space="preserve">Reporting of </w:t>
      </w:r>
      <w:r w:rsidR="00AF12A5" w:rsidRPr="00625B6B">
        <w:rPr>
          <w:b/>
        </w:rPr>
        <w:t>Location Information</w:t>
      </w:r>
    </w:p>
    <w:p w14:paraId="7C9B0F6D" w14:textId="364ADA71" w:rsidR="00791343" w:rsidRDefault="00AF12A5" w:rsidP="00625B6B">
      <w:pPr>
        <w:pStyle w:val="3GPPText"/>
      </w:pPr>
      <w:r>
        <w:t xml:space="preserve">In </w:t>
      </w:r>
      <w:r w:rsidR="00791343" w:rsidRPr="00791343">
        <w:t xml:space="preserve">gNB controlled </w:t>
      </w:r>
      <w:r>
        <w:t xml:space="preserve">mode, </w:t>
      </w:r>
      <w:r w:rsidR="00791343" w:rsidRPr="00791343">
        <w:t xml:space="preserve">gNB utilizes UE </w:t>
      </w:r>
      <w:r>
        <w:t>l</w:t>
      </w:r>
      <w:r w:rsidR="00791343" w:rsidRPr="00791343">
        <w:t xml:space="preserve">ocation information </w:t>
      </w:r>
      <w:r w:rsidR="00791343">
        <w:t xml:space="preserve">to perform </w:t>
      </w:r>
      <w:r>
        <w:t xml:space="preserve">sidelink transmission </w:t>
      </w:r>
      <w:r w:rsidR="00791343">
        <w:t xml:space="preserve">scheduling. This principle can be reused but time scale of reporting may need to be reduced considering low latency eV2X applications. In order to reduce latency, </w:t>
      </w:r>
      <w:r w:rsidR="00174C40">
        <w:t xml:space="preserve">the </w:t>
      </w:r>
      <w:r w:rsidR="00791343">
        <w:t xml:space="preserve">physical layer reporting mechanisms can be </w:t>
      </w:r>
      <w:r w:rsidR="00682CFD">
        <w:t>evaluated</w:t>
      </w:r>
      <w:r w:rsidR="00174C40">
        <w:t xml:space="preserve"> (e.g. PUCCH or multiplexing with PUSCH)</w:t>
      </w:r>
      <w:r w:rsidR="00791343">
        <w:t xml:space="preserve">. For </w:t>
      </w:r>
      <w:r w:rsidR="00682CFD">
        <w:t xml:space="preserve">L1 </w:t>
      </w:r>
      <w:r w:rsidR="00791343">
        <w:t>reporting mechanisms</w:t>
      </w:r>
      <w:r w:rsidR="00682CFD">
        <w:t xml:space="preserve">, </w:t>
      </w:r>
      <w:r w:rsidR="00791343">
        <w:t>it is important to keep small overhead and report payload</w:t>
      </w:r>
      <w:r w:rsidR="00682CFD">
        <w:t>. In order to achieve that</w:t>
      </w:r>
      <w:r w:rsidR="00791343">
        <w:t>, UE may simply report whether it is located inside of the certain geographical zone</w:t>
      </w:r>
      <w:r w:rsidR="00174C40">
        <w:t xml:space="preserve"> through </w:t>
      </w:r>
      <w:r w:rsidR="00791343">
        <w:t>indicat</w:t>
      </w:r>
      <w:r w:rsidR="00174C40">
        <w:t>ion of</w:t>
      </w:r>
      <w:r w:rsidR="00791343">
        <w:t xml:space="preserve"> zone ID.</w:t>
      </w:r>
    </w:p>
    <w:p w14:paraId="59B45BCC" w14:textId="7227325F" w:rsidR="00682CFD" w:rsidRPr="00625B6B" w:rsidRDefault="00AE5AF7" w:rsidP="00625B6B">
      <w:pPr>
        <w:pStyle w:val="3GPPText"/>
        <w:rPr>
          <w:b/>
        </w:rPr>
      </w:pPr>
      <w:r w:rsidRPr="00625B6B">
        <w:rPr>
          <w:b/>
        </w:rPr>
        <w:t xml:space="preserve">Reporting of </w:t>
      </w:r>
      <w:r w:rsidR="00682CFD" w:rsidRPr="00625B6B">
        <w:rPr>
          <w:b/>
        </w:rPr>
        <w:t xml:space="preserve">Sidelink Radio-Layer </w:t>
      </w:r>
      <w:r w:rsidR="00F76A31" w:rsidRPr="00625B6B">
        <w:rPr>
          <w:b/>
        </w:rPr>
        <w:t>M</w:t>
      </w:r>
      <w:r w:rsidR="00682CFD" w:rsidRPr="00625B6B">
        <w:rPr>
          <w:b/>
        </w:rPr>
        <w:t xml:space="preserve">easurements </w:t>
      </w:r>
    </w:p>
    <w:p w14:paraId="12003B1A" w14:textId="39EFBFAF" w:rsidR="00140B0D" w:rsidRDefault="00682CFD" w:rsidP="00625B6B">
      <w:pPr>
        <w:pStyle w:val="3GPPText"/>
      </w:pPr>
      <w:r>
        <w:t xml:space="preserve">For </w:t>
      </w:r>
      <w:r w:rsidR="00625B6B">
        <w:t xml:space="preserve">UE reporting of sidelink physical </w:t>
      </w:r>
      <w:r>
        <w:t xml:space="preserve">layer measurements, the existing </w:t>
      </w:r>
      <w:r w:rsidR="00625B6B">
        <w:t xml:space="preserve">signaling mechanisms </w:t>
      </w:r>
      <w:r>
        <w:t xml:space="preserve">can be </w:t>
      </w:r>
      <w:r w:rsidR="00174C40">
        <w:t>sufficient</w:t>
      </w:r>
      <w:r>
        <w:t xml:space="preserve">. </w:t>
      </w:r>
    </w:p>
    <w:p w14:paraId="41241943" w14:textId="686648DB" w:rsidR="00AE5AF7" w:rsidRPr="00791343" w:rsidRDefault="00AE5AF7" w:rsidP="00AE5AF7">
      <w:pPr>
        <w:pStyle w:val="3GPPH3"/>
      </w:pPr>
      <w:r w:rsidRPr="00791343">
        <w:t xml:space="preserve">UE </w:t>
      </w:r>
      <w:r>
        <w:t>Requests</w:t>
      </w:r>
      <w:r w:rsidR="00625B6B">
        <w:t xml:space="preserve"> for Sidelink Radio Resource Management</w:t>
      </w:r>
    </w:p>
    <w:p w14:paraId="01AF678C" w14:textId="3AD3A2E6" w:rsidR="00AE5AF7" w:rsidRDefault="00625B6B" w:rsidP="00625B6B">
      <w:pPr>
        <w:pStyle w:val="3GPPText"/>
      </w:pPr>
      <w:r>
        <w:t xml:space="preserve">In eV2X scenarios, it may be desirable to have mechanism when UE can request gNB to assist in sidelink radio-resource management, so that gNB can utilize Uu signaling for pre-emption or reservation of sidelink resources. </w:t>
      </w:r>
      <w:r>
        <w:lastRenderedPageBreak/>
        <w:t>This requests may be expected from UEs in case of high priority traffic with high target reliability requirements, especially in the cases when sidelink radio-environment is congested.</w:t>
      </w:r>
    </w:p>
    <w:p w14:paraId="61BFC98A" w14:textId="77777777" w:rsidR="006C1AC0" w:rsidRDefault="006C1AC0" w:rsidP="00625B6B">
      <w:pPr>
        <w:pStyle w:val="3GPPText"/>
      </w:pPr>
    </w:p>
    <w:p w14:paraId="6C370F80" w14:textId="77777777" w:rsidR="006C1AC0" w:rsidRDefault="006C1AC0" w:rsidP="00D23D97">
      <w:pPr>
        <w:pStyle w:val="3GPPText"/>
        <w:numPr>
          <w:ilvl w:val="0"/>
          <w:numId w:val="12"/>
        </w:numPr>
      </w:pPr>
      <w:r>
        <w:t xml:space="preserve"> </w:t>
      </w:r>
    </w:p>
    <w:p w14:paraId="04B1E63A" w14:textId="175A9CC3" w:rsidR="006C1AC0" w:rsidRPr="006C1AC0" w:rsidRDefault="006C1AC0" w:rsidP="00D23D97">
      <w:pPr>
        <w:pStyle w:val="3GPPText"/>
        <w:numPr>
          <w:ilvl w:val="1"/>
          <w:numId w:val="12"/>
        </w:numPr>
      </w:pPr>
      <w:r w:rsidRPr="0011440A">
        <w:rPr>
          <w:b/>
        </w:rPr>
        <w:t>Study enhancements in UE measurements and reporting to facilitate NR Uu based management of sidelink radio-resources</w:t>
      </w:r>
    </w:p>
    <w:p w14:paraId="26BEA020" w14:textId="77777777" w:rsidR="0011440A" w:rsidRDefault="0011440A" w:rsidP="0011440A">
      <w:pPr>
        <w:pStyle w:val="3GPPText"/>
      </w:pPr>
    </w:p>
    <w:p w14:paraId="7EF2CA17" w14:textId="08619969" w:rsidR="00DF5D64" w:rsidRDefault="00FC0FC2" w:rsidP="00DF5D64">
      <w:pPr>
        <w:pStyle w:val="Heading2"/>
      </w:pPr>
      <w:r>
        <w:t>Switching b/w Resource Allocation Modes</w:t>
      </w:r>
    </w:p>
    <w:p w14:paraId="3AB189B7" w14:textId="68D862AB" w:rsidR="00AE5AF7" w:rsidRDefault="00F76A31" w:rsidP="000F1110">
      <w:pPr>
        <w:pStyle w:val="3GPPText"/>
        <w:rPr>
          <w:lang w:val="en-GB"/>
        </w:rPr>
      </w:pPr>
      <w:r>
        <w:rPr>
          <w:lang w:val="en-GB"/>
        </w:rPr>
        <w:t xml:space="preserve">Another mechanism </w:t>
      </w:r>
      <w:r w:rsidR="00FC0FC2">
        <w:rPr>
          <w:lang w:val="en-GB"/>
        </w:rPr>
        <w:t xml:space="preserve">for </w:t>
      </w:r>
      <w:r>
        <w:rPr>
          <w:lang w:val="en-GB"/>
        </w:rPr>
        <w:t xml:space="preserve">sidelink </w:t>
      </w:r>
      <w:r w:rsidR="00FC0FC2">
        <w:rPr>
          <w:lang w:val="en-GB"/>
        </w:rPr>
        <w:t xml:space="preserve">control </w:t>
      </w:r>
      <w:r>
        <w:rPr>
          <w:lang w:val="en-GB"/>
        </w:rPr>
        <w:t xml:space="preserve">is to </w:t>
      </w:r>
      <w:r w:rsidR="00BF5CFD">
        <w:rPr>
          <w:lang w:val="en-GB"/>
        </w:rPr>
        <w:t xml:space="preserve">enable </w:t>
      </w:r>
      <w:r>
        <w:rPr>
          <w:lang w:val="en-GB"/>
        </w:rPr>
        <w:t>Uu signalling</w:t>
      </w:r>
      <w:r w:rsidR="00174C40">
        <w:rPr>
          <w:lang w:val="en-GB"/>
        </w:rPr>
        <w:t xml:space="preserve"> (dynamic or semi-static) </w:t>
      </w:r>
      <w:r>
        <w:rPr>
          <w:lang w:val="en-GB"/>
        </w:rPr>
        <w:t>for UE switching</w:t>
      </w:r>
      <w:r w:rsidR="00174C40">
        <w:rPr>
          <w:lang w:val="en-GB"/>
        </w:rPr>
        <w:t xml:space="preserve"> </w:t>
      </w:r>
      <w:r w:rsidR="00BF5CFD">
        <w:rPr>
          <w:lang w:val="en-GB"/>
        </w:rPr>
        <w:t>between</w:t>
      </w:r>
      <w:r w:rsidR="00174C40">
        <w:rPr>
          <w:lang w:val="en-GB"/>
        </w:rPr>
        <w:t xml:space="preserve"> </w:t>
      </w:r>
      <w:r w:rsidR="00DF5D64">
        <w:rPr>
          <w:lang w:val="en-GB"/>
        </w:rPr>
        <w:t>gNB</w:t>
      </w:r>
      <w:r>
        <w:rPr>
          <w:lang w:val="en-GB"/>
        </w:rPr>
        <w:t>-controlled to UE-autonomous resource allocation modes</w:t>
      </w:r>
      <w:r w:rsidR="00174C40">
        <w:rPr>
          <w:lang w:val="en-GB"/>
        </w:rPr>
        <w:t xml:space="preserve"> and vice versa</w:t>
      </w:r>
      <w:r>
        <w:rPr>
          <w:lang w:val="en-GB"/>
        </w:rPr>
        <w:t>.</w:t>
      </w:r>
      <w:r w:rsidR="00625B6B">
        <w:rPr>
          <w:lang w:val="en-GB"/>
        </w:rPr>
        <w:t xml:space="preserve"> There may be various situations/conditions when such signalling can be beneficial. The priority and reliability of sidelink transmission is one of the considerations. Another consideration is the loading on Uu link, </w:t>
      </w:r>
      <w:r w:rsidR="0090758F">
        <w:rPr>
          <w:lang w:val="en-GB"/>
        </w:rPr>
        <w:t>s</w:t>
      </w:r>
      <w:r w:rsidR="00625B6B">
        <w:rPr>
          <w:lang w:val="en-GB"/>
        </w:rPr>
        <w:t>o</w:t>
      </w:r>
      <w:r w:rsidR="0090758F">
        <w:rPr>
          <w:lang w:val="en-GB"/>
        </w:rPr>
        <w:t xml:space="preserve"> that gNB may prioritize </w:t>
      </w:r>
      <w:r w:rsidR="00174C40">
        <w:rPr>
          <w:lang w:val="en-GB"/>
        </w:rPr>
        <w:t xml:space="preserve">other </w:t>
      </w:r>
      <w:r w:rsidR="0090758F">
        <w:rPr>
          <w:lang w:val="en-GB"/>
        </w:rPr>
        <w:t xml:space="preserve">Uu transmissions </w:t>
      </w:r>
      <w:r w:rsidR="00174C40">
        <w:rPr>
          <w:lang w:val="en-GB"/>
        </w:rPr>
        <w:t xml:space="preserve">rather than </w:t>
      </w:r>
      <w:r w:rsidR="0090758F">
        <w:rPr>
          <w:lang w:val="en-GB"/>
        </w:rPr>
        <w:t xml:space="preserve">sidelink </w:t>
      </w:r>
      <w:r w:rsidR="00174C40">
        <w:rPr>
          <w:lang w:val="en-GB"/>
        </w:rPr>
        <w:t xml:space="preserve">scheduling at least </w:t>
      </w:r>
      <w:r w:rsidR="0090758F">
        <w:rPr>
          <w:lang w:val="en-GB"/>
        </w:rPr>
        <w:t>until Uu loading is stabilized.</w:t>
      </w:r>
    </w:p>
    <w:p w14:paraId="684BA2F5" w14:textId="77777777" w:rsidR="0011440A" w:rsidRDefault="0011440A" w:rsidP="000F1110">
      <w:pPr>
        <w:pStyle w:val="3GPPText"/>
        <w:rPr>
          <w:lang w:val="en-GB"/>
        </w:rPr>
      </w:pPr>
    </w:p>
    <w:p w14:paraId="2FCC53BC" w14:textId="77777777" w:rsidR="006C1AC0" w:rsidRDefault="006C1AC0" w:rsidP="00D23D97">
      <w:pPr>
        <w:pStyle w:val="3GPPText"/>
        <w:numPr>
          <w:ilvl w:val="0"/>
          <w:numId w:val="12"/>
        </w:numPr>
      </w:pPr>
      <w:r>
        <w:t xml:space="preserve"> </w:t>
      </w:r>
    </w:p>
    <w:p w14:paraId="229F078C" w14:textId="77777777" w:rsidR="006C1AC0" w:rsidRPr="006C1AC0" w:rsidRDefault="006C1AC0" w:rsidP="00D23D97">
      <w:pPr>
        <w:pStyle w:val="3GPPText"/>
        <w:numPr>
          <w:ilvl w:val="1"/>
          <w:numId w:val="12"/>
        </w:numPr>
      </w:pPr>
      <w:r w:rsidRPr="00452E77">
        <w:rPr>
          <w:b/>
        </w:rPr>
        <w:t>Study benefits of Uu-based switching b/w gNB-controlled and UE-autonomous sidelink resource allocation modes</w:t>
      </w:r>
    </w:p>
    <w:p w14:paraId="50AC5DF0" w14:textId="77777777" w:rsidR="00452E77" w:rsidRPr="00A75A54" w:rsidRDefault="00452E77" w:rsidP="001A025D">
      <w:pPr>
        <w:pStyle w:val="3GPPText"/>
      </w:pPr>
    </w:p>
    <w:p w14:paraId="47FD161C" w14:textId="40A78A83" w:rsidR="00AE5AF7" w:rsidRDefault="00AE5AF7" w:rsidP="00AE5AF7">
      <w:pPr>
        <w:pStyle w:val="Heading2"/>
      </w:pPr>
      <w:r w:rsidRPr="00AE5AF7">
        <w:t xml:space="preserve">Uu-based </w:t>
      </w:r>
      <w:r>
        <w:t>M</w:t>
      </w:r>
      <w:r w:rsidRPr="00AE5AF7">
        <w:t xml:space="preserve">echanisms for </w:t>
      </w:r>
      <w:r>
        <w:t>S</w:t>
      </w:r>
      <w:r w:rsidRPr="00AE5AF7">
        <w:t xml:space="preserve">idelink </w:t>
      </w:r>
      <w:r>
        <w:t>P</w:t>
      </w:r>
      <w:r w:rsidRPr="00AE5AF7">
        <w:t xml:space="preserve">ower or </w:t>
      </w:r>
      <w:r>
        <w:t>C</w:t>
      </w:r>
      <w:r w:rsidRPr="00AE5AF7">
        <w:t xml:space="preserve">ongestion </w:t>
      </w:r>
      <w:r>
        <w:t>C</w:t>
      </w:r>
      <w:r w:rsidRPr="00AE5AF7">
        <w:t>ontrol</w:t>
      </w:r>
    </w:p>
    <w:p w14:paraId="27FC3013" w14:textId="55BFB1F6" w:rsidR="000920BC" w:rsidRDefault="0090758F" w:rsidP="000F1110">
      <w:pPr>
        <w:pStyle w:val="3GPPText"/>
        <w:rPr>
          <w:lang w:val="en-GB"/>
        </w:rPr>
      </w:pPr>
      <w:r>
        <w:rPr>
          <w:lang w:val="en-GB"/>
        </w:rPr>
        <w:t>Finally, gNB Uu interface can be enhanced to enable control of sidelink transmission power or take a role in a sidelink congestion control.</w:t>
      </w:r>
      <w:r w:rsidR="00E246FC">
        <w:rPr>
          <w:lang w:val="en-GB"/>
        </w:rPr>
        <w:t xml:space="preserve"> </w:t>
      </w:r>
      <w:r w:rsidR="00052F0A" w:rsidRPr="000920BC">
        <w:rPr>
          <w:lang w:val="en-GB"/>
        </w:rPr>
        <w:t xml:space="preserve">The sidelink power control </w:t>
      </w:r>
      <w:r w:rsidR="000920BC" w:rsidRPr="000920BC">
        <w:rPr>
          <w:lang w:val="en-GB"/>
        </w:rPr>
        <w:t xml:space="preserve">can be beneficial for unicast communication or </w:t>
      </w:r>
      <w:r w:rsidR="000920BC">
        <w:rPr>
          <w:lang w:val="en-GB"/>
        </w:rPr>
        <w:t xml:space="preserve">for </w:t>
      </w:r>
      <w:r w:rsidR="000920BC" w:rsidRPr="000920BC">
        <w:rPr>
          <w:lang w:val="en-GB"/>
        </w:rPr>
        <w:t xml:space="preserve">coexistence </w:t>
      </w:r>
      <w:r w:rsidR="000920BC">
        <w:rPr>
          <w:lang w:val="en-GB"/>
        </w:rPr>
        <w:t xml:space="preserve">purposes considering operation in licensed spectrum with Uu UL or coexistence with other technologies operating in adjacent channels or sharing the same channel. </w:t>
      </w:r>
    </w:p>
    <w:p w14:paraId="361B1058" w14:textId="51591F30" w:rsidR="000920BC" w:rsidRDefault="001376B2" w:rsidP="000F1110">
      <w:pPr>
        <w:pStyle w:val="3GPPText"/>
        <w:rPr>
          <w:lang w:val="en-GB"/>
        </w:rPr>
      </w:pPr>
      <w:r>
        <w:rPr>
          <w:lang w:val="en-GB"/>
        </w:rPr>
        <w:t xml:space="preserve">NR Uu air-interface can also play the role in </w:t>
      </w:r>
      <w:r w:rsidR="000920BC">
        <w:rPr>
          <w:lang w:val="en-GB"/>
        </w:rPr>
        <w:t xml:space="preserve">sidelink congestion control, </w:t>
      </w:r>
      <w:r>
        <w:rPr>
          <w:lang w:val="en-GB"/>
        </w:rPr>
        <w:t>especially in case of gNB-controlled resource allocation mode, where gNB can collect sidelink congestion statistics from different geographical areas and assign resource taking into account congestion level in each area.</w:t>
      </w:r>
    </w:p>
    <w:p w14:paraId="05A925C1" w14:textId="77777777" w:rsidR="00D85813" w:rsidRDefault="00D85813" w:rsidP="000F1110">
      <w:pPr>
        <w:pStyle w:val="3GPPText"/>
        <w:rPr>
          <w:lang w:val="en-GB"/>
        </w:rPr>
      </w:pPr>
    </w:p>
    <w:p w14:paraId="77BC98E7" w14:textId="77777777" w:rsidR="00356687" w:rsidRDefault="00356687" w:rsidP="00C84A44">
      <w:pPr>
        <w:pStyle w:val="3GPPH1"/>
        <w:tabs>
          <w:tab w:val="clear" w:pos="432"/>
          <w:tab w:val="num" w:pos="426"/>
        </w:tabs>
      </w:pPr>
      <w:r>
        <w:t>Conclusions</w:t>
      </w:r>
    </w:p>
    <w:p w14:paraId="5527316A" w14:textId="39387781" w:rsidR="00E246FC" w:rsidRDefault="00356687" w:rsidP="00356687">
      <w:pPr>
        <w:pStyle w:val="3GPPText"/>
      </w:pPr>
      <w:r w:rsidRPr="000F1110">
        <w:t>In this contribution, we have</w:t>
      </w:r>
      <w:r w:rsidR="000F1110" w:rsidRPr="000F1110">
        <w:t xml:space="preserve"> analyzed </w:t>
      </w:r>
      <w:r w:rsidR="000F1110" w:rsidRPr="000F1110">
        <w:rPr>
          <w:lang w:eastAsia="zh-CN"/>
        </w:rPr>
        <w:t xml:space="preserve">enhancements of </w:t>
      </w:r>
      <w:r w:rsidR="000F1110" w:rsidRPr="000F1110">
        <w:rPr>
          <w:lang w:eastAsia="ko-KR"/>
        </w:rPr>
        <w:t>LTE Uu and NR Uu to control NR sidelink from the cellular network</w:t>
      </w:r>
      <w:r w:rsidR="001E1F32" w:rsidRPr="000F1110">
        <w:t>.</w:t>
      </w:r>
      <w:r w:rsidR="00E246FC">
        <w:t xml:space="preserve"> In summary, we think that </w:t>
      </w:r>
      <w:r w:rsidR="007078EF">
        <w:t>limited LTE Uu enhancements can be useful for NR sidelink</w:t>
      </w:r>
      <w:r w:rsidR="001376B2">
        <w:t xml:space="preserve">. In particular, </w:t>
      </w:r>
      <w:r w:rsidR="007078EF">
        <w:t xml:space="preserve">sidelink synchronization and </w:t>
      </w:r>
      <w:r w:rsidR="001376B2">
        <w:t xml:space="preserve">mechanisms of </w:t>
      </w:r>
      <w:r w:rsidR="007078EF">
        <w:t xml:space="preserve">semi-static </w:t>
      </w:r>
      <w:r w:rsidR="001376B2">
        <w:t xml:space="preserve">configuration and reconfiguration of </w:t>
      </w:r>
      <w:r w:rsidR="007078EF">
        <w:t>sidelink resource</w:t>
      </w:r>
      <w:r w:rsidR="001376B2">
        <w:t>s</w:t>
      </w:r>
      <w:r w:rsidR="007078EF">
        <w:t xml:space="preserve"> </w:t>
      </w:r>
      <w:r w:rsidR="001376B2">
        <w:t>can be beneficial</w:t>
      </w:r>
      <w:r w:rsidR="007078EF">
        <w:t>. For NR Uu control of NR sidelink, the additional enhancements can be introduced to enable gNB-controlled resource allocation mode, Uu-based mechanisms for sidelink resource reservation as well as enhancements to facilitate resource sharing between gNB-controlled and UE-autonomous resource allocation modes.</w:t>
      </w:r>
    </w:p>
    <w:p w14:paraId="53702590" w14:textId="77777777" w:rsidR="00343DE2" w:rsidRDefault="00343DE2" w:rsidP="00356687">
      <w:pPr>
        <w:pStyle w:val="3GPPText"/>
      </w:pPr>
    </w:p>
    <w:p w14:paraId="6330B593" w14:textId="77777777" w:rsidR="006C1AC0" w:rsidRDefault="006C1AC0" w:rsidP="00D23D97">
      <w:pPr>
        <w:pStyle w:val="3GPPText"/>
        <w:numPr>
          <w:ilvl w:val="0"/>
          <w:numId w:val="13"/>
        </w:numPr>
      </w:pPr>
    </w:p>
    <w:p w14:paraId="5EB2A3AA" w14:textId="77777777" w:rsidR="006C1AC0" w:rsidRPr="00D85813" w:rsidRDefault="006C1AC0" w:rsidP="00D23D97">
      <w:pPr>
        <w:pStyle w:val="3GPPText"/>
        <w:numPr>
          <w:ilvl w:val="1"/>
          <w:numId w:val="12"/>
        </w:numPr>
      </w:pPr>
      <w:r w:rsidRPr="00452E77">
        <w:rPr>
          <w:b/>
        </w:rPr>
        <w:t>eNBs (LTE Uu) can serve as a synchronization sources for NR sidelink synchronization</w:t>
      </w:r>
    </w:p>
    <w:p w14:paraId="1B9CA7A1" w14:textId="77777777" w:rsidR="006C1AC0" w:rsidRDefault="006C1AC0" w:rsidP="00D23D97">
      <w:pPr>
        <w:pStyle w:val="3GPPText"/>
        <w:numPr>
          <w:ilvl w:val="0"/>
          <w:numId w:val="14"/>
        </w:numPr>
      </w:pPr>
    </w:p>
    <w:p w14:paraId="63D7833C" w14:textId="77777777" w:rsidR="006C1AC0" w:rsidRPr="00D85813" w:rsidRDefault="006C1AC0" w:rsidP="00D23D97">
      <w:pPr>
        <w:pStyle w:val="3GPPText"/>
        <w:numPr>
          <w:ilvl w:val="1"/>
          <w:numId w:val="12"/>
        </w:numPr>
      </w:pPr>
      <w:r w:rsidRPr="00D85813">
        <w:rPr>
          <w:b/>
        </w:rPr>
        <w:lastRenderedPageBreak/>
        <w:t xml:space="preserve"> eNBs (LTE Uu) can provide semi-static (e.g. SIB/RRC) signaling for configuration/control of NR sidelink resources</w:t>
      </w:r>
    </w:p>
    <w:p w14:paraId="4F15A17D" w14:textId="35BB57E0" w:rsidR="006C1AC0" w:rsidRDefault="006C1AC0" w:rsidP="00D23D97">
      <w:pPr>
        <w:pStyle w:val="3GPPText"/>
        <w:numPr>
          <w:ilvl w:val="0"/>
          <w:numId w:val="15"/>
        </w:numPr>
      </w:pPr>
    </w:p>
    <w:p w14:paraId="0BE1079D" w14:textId="77777777" w:rsidR="006C1AC0" w:rsidRDefault="006C1AC0" w:rsidP="00D23D97">
      <w:pPr>
        <w:pStyle w:val="3GPPText"/>
        <w:numPr>
          <w:ilvl w:val="1"/>
          <w:numId w:val="12"/>
        </w:numPr>
      </w:pPr>
      <w:r>
        <w:t xml:space="preserve">  </w:t>
      </w:r>
      <w:r w:rsidRPr="00452E77">
        <w:rPr>
          <w:b/>
        </w:rPr>
        <w:t>Further discuss the need</w:t>
      </w:r>
      <w:r>
        <w:rPr>
          <w:b/>
        </w:rPr>
        <w:t xml:space="preserve">/benefits </w:t>
      </w:r>
      <w:r w:rsidRPr="00452E77">
        <w:rPr>
          <w:b/>
        </w:rPr>
        <w:t>for LTE Uu to support scheduling of NR sidelink transmissions</w:t>
      </w:r>
      <w:r>
        <w:t xml:space="preserve"> </w:t>
      </w:r>
    </w:p>
    <w:p w14:paraId="05568194" w14:textId="77777777" w:rsidR="006C1AC0" w:rsidRDefault="006C1AC0" w:rsidP="00D23D97">
      <w:pPr>
        <w:pStyle w:val="3GPPText"/>
        <w:numPr>
          <w:ilvl w:val="0"/>
          <w:numId w:val="16"/>
        </w:numPr>
      </w:pPr>
    </w:p>
    <w:p w14:paraId="62B5C761" w14:textId="77777777" w:rsidR="006C1AC0" w:rsidRDefault="006C1AC0" w:rsidP="00D23D97">
      <w:pPr>
        <w:pStyle w:val="3GPPText"/>
        <w:numPr>
          <w:ilvl w:val="1"/>
          <w:numId w:val="12"/>
        </w:numPr>
      </w:pPr>
      <w:r w:rsidRPr="00452E77">
        <w:rPr>
          <w:b/>
        </w:rPr>
        <w:t>Enable gNB-controlled resource allocation mode for NR sidelink communication</w:t>
      </w:r>
      <w:r>
        <w:t xml:space="preserve"> </w:t>
      </w:r>
    </w:p>
    <w:p w14:paraId="61A72A7A" w14:textId="77777777" w:rsidR="006C1AC0" w:rsidRDefault="006C1AC0" w:rsidP="00D23D97">
      <w:pPr>
        <w:pStyle w:val="3GPPText"/>
        <w:numPr>
          <w:ilvl w:val="0"/>
          <w:numId w:val="17"/>
        </w:numPr>
      </w:pPr>
    </w:p>
    <w:p w14:paraId="65157FA8" w14:textId="77777777" w:rsidR="006C1AC0" w:rsidRDefault="006C1AC0" w:rsidP="00D23D97">
      <w:pPr>
        <w:pStyle w:val="3GPPText"/>
        <w:numPr>
          <w:ilvl w:val="1"/>
          <w:numId w:val="12"/>
        </w:numPr>
      </w:pPr>
      <w:r>
        <w:t xml:space="preserve"> </w:t>
      </w:r>
      <w:r w:rsidRPr="00452E77">
        <w:rPr>
          <w:b/>
        </w:rPr>
        <w:t xml:space="preserve">Consider possibility of </w:t>
      </w:r>
      <w:r>
        <w:rPr>
          <w:b/>
        </w:rPr>
        <w:t xml:space="preserve">seamless </w:t>
      </w:r>
      <w:r w:rsidRPr="00452E77">
        <w:rPr>
          <w:b/>
        </w:rPr>
        <w:t>resource sharing b/w gNB-controlled and UE-autonomous resource allocation modes in the design of corresponding solutions</w:t>
      </w:r>
    </w:p>
    <w:p w14:paraId="436FCA03" w14:textId="77777777" w:rsidR="006C1AC0" w:rsidRDefault="006C1AC0" w:rsidP="00D23D97">
      <w:pPr>
        <w:pStyle w:val="3GPPText"/>
        <w:numPr>
          <w:ilvl w:val="0"/>
          <w:numId w:val="18"/>
        </w:numPr>
      </w:pPr>
    </w:p>
    <w:p w14:paraId="32A5B752" w14:textId="77777777" w:rsidR="006C1AC0" w:rsidRDefault="006C1AC0" w:rsidP="00D23D97">
      <w:pPr>
        <w:pStyle w:val="3GPPText"/>
        <w:numPr>
          <w:ilvl w:val="1"/>
          <w:numId w:val="12"/>
        </w:numPr>
      </w:pPr>
      <w:r w:rsidRPr="00452E77">
        <w:rPr>
          <w:b/>
        </w:rPr>
        <w:t>Study Uu-based mechanisms for sidelink resource reservation and preemption</w:t>
      </w:r>
    </w:p>
    <w:p w14:paraId="1A76A3A7" w14:textId="77777777" w:rsidR="006C1AC0" w:rsidRDefault="006C1AC0" w:rsidP="006C1AC0">
      <w:pPr>
        <w:pStyle w:val="3GPPText"/>
        <w:numPr>
          <w:ilvl w:val="2"/>
          <w:numId w:val="11"/>
        </w:numPr>
        <w:spacing w:after="60"/>
        <w:rPr>
          <w:b/>
        </w:rPr>
      </w:pPr>
      <w:r w:rsidRPr="00452E77">
        <w:rPr>
          <w:b/>
        </w:rPr>
        <w:t xml:space="preserve">Uu-based UE </w:t>
      </w:r>
      <w:r>
        <w:rPr>
          <w:b/>
        </w:rPr>
        <w:t>r</w:t>
      </w:r>
      <w:r w:rsidRPr="00452E77">
        <w:rPr>
          <w:b/>
        </w:rPr>
        <w:t xml:space="preserve">eporting </w:t>
      </w:r>
      <w:r>
        <w:rPr>
          <w:b/>
        </w:rPr>
        <w:t>and re</w:t>
      </w:r>
      <w:r w:rsidRPr="00452E77">
        <w:rPr>
          <w:b/>
        </w:rPr>
        <w:t xml:space="preserve">quests for </w:t>
      </w:r>
      <w:r>
        <w:rPr>
          <w:b/>
        </w:rPr>
        <w:t>s</w:t>
      </w:r>
      <w:r w:rsidRPr="00452E77">
        <w:rPr>
          <w:b/>
        </w:rPr>
        <w:t xml:space="preserve">idelink </w:t>
      </w:r>
      <w:r>
        <w:rPr>
          <w:b/>
        </w:rPr>
        <w:t>c</w:t>
      </w:r>
      <w:r w:rsidRPr="00452E77">
        <w:rPr>
          <w:b/>
        </w:rPr>
        <w:t>ontrol</w:t>
      </w:r>
    </w:p>
    <w:p w14:paraId="5F3C0154" w14:textId="77777777" w:rsidR="006C1AC0" w:rsidRDefault="006C1AC0" w:rsidP="00D23D97">
      <w:pPr>
        <w:pStyle w:val="3GPPText"/>
        <w:numPr>
          <w:ilvl w:val="0"/>
          <w:numId w:val="18"/>
        </w:numPr>
      </w:pPr>
    </w:p>
    <w:p w14:paraId="1C0BEE07" w14:textId="77777777" w:rsidR="006C1AC0" w:rsidRPr="006C1AC0" w:rsidRDefault="006C1AC0" w:rsidP="00D23D97">
      <w:pPr>
        <w:pStyle w:val="3GPPText"/>
        <w:numPr>
          <w:ilvl w:val="1"/>
          <w:numId w:val="19"/>
        </w:numPr>
      </w:pPr>
      <w:r w:rsidRPr="0011440A">
        <w:rPr>
          <w:b/>
        </w:rPr>
        <w:t>Study enhancements in UE measurements and reporting to facilitate NR Uu based management of sidelink radio-resources</w:t>
      </w:r>
    </w:p>
    <w:p w14:paraId="627F5D29" w14:textId="77777777" w:rsidR="006C1AC0" w:rsidRDefault="006C1AC0" w:rsidP="00D23D97">
      <w:pPr>
        <w:pStyle w:val="3GPPText"/>
        <w:numPr>
          <w:ilvl w:val="0"/>
          <w:numId w:val="18"/>
        </w:numPr>
      </w:pPr>
    </w:p>
    <w:p w14:paraId="4B25C629" w14:textId="77777777" w:rsidR="006C1AC0" w:rsidRPr="006C1AC0" w:rsidRDefault="006C1AC0" w:rsidP="00D23D97">
      <w:pPr>
        <w:pStyle w:val="3GPPText"/>
        <w:numPr>
          <w:ilvl w:val="1"/>
          <w:numId w:val="12"/>
        </w:numPr>
      </w:pPr>
      <w:r w:rsidRPr="00452E77">
        <w:rPr>
          <w:b/>
        </w:rPr>
        <w:t>Study benefits of Uu-based switching b/w gNB-controlled and UE-autonomous sidelink resource allocation modes</w:t>
      </w:r>
    </w:p>
    <w:p w14:paraId="7099F24A" w14:textId="77777777" w:rsidR="006C1AC0" w:rsidRDefault="006C1AC0" w:rsidP="00356687">
      <w:pPr>
        <w:pStyle w:val="3GPPText"/>
      </w:pPr>
    </w:p>
    <w:p w14:paraId="329CB50C" w14:textId="77777777" w:rsidR="009401A4" w:rsidRPr="00AB2DA9" w:rsidRDefault="009401A4" w:rsidP="00E673D8">
      <w:pPr>
        <w:pStyle w:val="3GPPH1"/>
        <w:rPr>
          <w:lang w:val="en-US"/>
        </w:rPr>
      </w:pPr>
      <w:r w:rsidRPr="00AB2DA9">
        <w:rPr>
          <w:lang w:val="en-US"/>
        </w:rPr>
        <w:t>References</w:t>
      </w:r>
    </w:p>
    <w:p w14:paraId="40DA6B65" w14:textId="77777777" w:rsidR="001917CD" w:rsidRDefault="001917CD" w:rsidP="00A97E1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3" w:name="_Ref520282793"/>
      <w:bookmarkStart w:id="4" w:name="_Ref505694604"/>
      <w:bookmarkStart w:id="5" w:name="_Ref471775016"/>
      <w:r w:rsidRPr="001917CD">
        <w:rPr>
          <w:rFonts w:ascii="Times New Roman" w:eastAsia="SimSun" w:hAnsi="Times New Roman"/>
          <w:sz w:val="20"/>
          <w:szCs w:val="20"/>
        </w:rPr>
        <w:t>RP-</w:t>
      </w:r>
      <w:r w:rsidR="00622D23" w:rsidRPr="00622D23">
        <w:rPr>
          <w:rFonts w:ascii="Times New Roman" w:eastAsia="SimSun" w:hAnsi="Times New Roman"/>
          <w:sz w:val="20"/>
          <w:szCs w:val="20"/>
        </w:rPr>
        <w:t>181480</w:t>
      </w:r>
      <w:r w:rsidRPr="001917CD">
        <w:rPr>
          <w:rFonts w:ascii="Times New Roman" w:eastAsia="SimSun" w:hAnsi="Times New Roman"/>
          <w:sz w:val="20"/>
          <w:szCs w:val="20"/>
        </w:rPr>
        <w:t>, “</w:t>
      </w:r>
      <w:r>
        <w:rPr>
          <w:rFonts w:ascii="Times New Roman" w:eastAsia="SimSun" w:hAnsi="Times New Roman"/>
          <w:sz w:val="20"/>
          <w:szCs w:val="20"/>
        </w:rPr>
        <w:t>New SID: Study on NR V2X</w:t>
      </w:r>
      <w:r w:rsidRPr="001917CD">
        <w:rPr>
          <w:rFonts w:ascii="Times New Roman" w:eastAsia="SimSun" w:hAnsi="Times New Roman"/>
          <w:sz w:val="20"/>
          <w:szCs w:val="20"/>
        </w:rPr>
        <w:t>”, Vodafone, La Jolla, USA, June 11</w:t>
      </w:r>
      <w:r w:rsidRPr="002C2687">
        <w:rPr>
          <w:rFonts w:ascii="Times New Roman" w:eastAsia="SimSun" w:hAnsi="Times New Roman"/>
          <w:sz w:val="20"/>
          <w:szCs w:val="20"/>
        </w:rPr>
        <w:t>th</w:t>
      </w:r>
      <w:r>
        <w:rPr>
          <w:rFonts w:ascii="Times New Roman" w:eastAsia="SimSun" w:hAnsi="Times New Roman"/>
          <w:sz w:val="20"/>
          <w:szCs w:val="20"/>
        </w:rPr>
        <w:t xml:space="preserve"> </w:t>
      </w:r>
      <w:r w:rsidRPr="001917CD">
        <w:rPr>
          <w:rFonts w:ascii="Times New Roman" w:eastAsia="SimSun" w:hAnsi="Times New Roman"/>
          <w:sz w:val="20"/>
          <w:szCs w:val="20"/>
        </w:rPr>
        <w:t>-14</w:t>
      </w:r>
      <w:r w:rsidRPr="002C2687">
        <w:rPr>
          <w:rFonts w:ascii="Times New Roman" w:eastAsia="SimSun" w:hAnsi="Times New Roman"/>
          <w:sz w:val="20"/>
          <w:szCs w:val="20"/>
        </w:rPr>
        <w:t>th</w:t>
      </w:r>
      <w:r>
        <w:rPr>
          <w:rFonts w:ascii="Times New Roman" w:eastAsia="SimSun" w:hAnsi="Times New Roman"/>
          <w:sz w:val="20"/>
          <w:szCs w:val="20"/>
        </w:rPr>
        <w:t>,</w:t>
      </w:r>
      <w:r w:rsidRPr="001917CD">
        <w:rPr>
          <w:rFonts w:ascii="Times New Roman" w:eastAsia="SimSun" w:hAnsi="Times New Roman"/>
          <w:sz w:val="20"/>
          <w:szCs w:val="20"/>
        </w:rPr>
        <w:t xml:space="preserve"> 2018</w:t>
      </w:r>
      <w:bookmarkEnd w:id="3"/>
    </w:p>
    <w:p w14:paraId="05CB3A65" w14:textId="77777777" w:rsidR="00222919" w:rsidRPr="00142F86" w:rsidRDefault="00222919" w:rsidP="00222919">
      <w:pPr>
        <w:widowControl w:val="0"/>
        <w:numPr>
          <w:ilvl w:val="0"/>
          <w:numId w:val="2"/>
        </w:numPr>
        <w:tabs>
          <w:tab w:val="num" w:pos="708"/>
        </w:tabs>
        <w:overflowPunct/>
        <w:autoSpaceDE/>
        <w:adjustRightInd/>
        <w:jc w:val="both"/>
        <w:textAlignment w:val="auto"/>
        <w:rPr>
          <w:lang w:eastAsia="x-none"/>
        </w:rPr>
      </w:pPr>
      <w:bookmarkStart w:id="6" w:name="_Ref521674048"/>
      <w:bookmarkStart w:id="7" w:name="_Ref505694607"/>
      <w:bookmarkEnd w:id="4"/>
      <w:r w:rsidRPr="00473DED">
        <w:rPr>
          <w:iCs/>
          <w:lang w:val="en-US"/>
        </w:rPr>
        <w:t>R1-</w:t>
      </w:r>
      <w:r w:rsidRPr="00142F86">
        <w:rPr>
          <w:iCs/>
          <w:lang w:val="en-US"/>
        </w:rPr>
        <w:t>1808693</w:t>
      </w:r>
      <w:r>
        <w:rPr>
          <w:iCs/>
          <w:lang w:val="en-US"/>
        </w:rPr>
        <w:t xml:space="preserve">, “Support of sidelink unicast, groupcast and broadcast modes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6"/>
    </w:p>
    <w:p w14:paraId="608BF31B" w14:textId="77777777" w:rsidR="00222919" w:rsidRDefault="00222919" w:rsidP="00222919">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4, “Sidelink physical layer structure and procedures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73FA3869" w14:textId="77777777" w:rsidR="00222919" w:rsidRDefault="00222919" w:rsidP="00222919">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5, “Sidelink synchronization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6152F9AC" w14:textId="77777777" w:rsidR="00222919" w:rsidRDefault="00222919" w:rsidP="00222919">
      <w:pPr>
        <w:widowControl w:val="0"/>
        <w:numPr>
          <w:ilvl w:val="0"/>
          <w:numId w:val="2"/>
        </w:numPr>
        <w:tabs>
          <w:tab w:val="num" w:pos="708"/>
        </w:tabs>
        <w:overflowPunct/>
        <w:autoSpaceDE/>
        <w:adjustRightInd/>
        <w:jc w:val="both"/>
        <w:textAlignment w:val="auto"/>
        <w:rPr>
          <w:iCs/>
          <w:lang w:val="en-US"/>
        </w:rPr>
      </w:pPr>
      <w:bookmarkStart w:id="8" w:name="_Ref521674495"/>
      <w:r w:rsidRPr="00473DED">
        <w:rPr>
          <w:iCs/>
          <w:lang w:val="en-US"/>
        </w:rPr>
        <w:t>R1-</w:t>
      </w:r>
      <w:r w:rsidRPr="00142F86">
        <w:rPr>
          <w:iCs/>
          <w:lang w:val="en-US"/>
        </w:rPr>
        <w:t>180869</w:t>
      </w:r>
      <w:r>
        <w:rPr>
          <w:iCs/>
          <w:lang w:val="en-US"/>
        </w:rPr>
        <w:t xml:space="preserve">6, “Sidelink resource allocation mechanisms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8"/>
    </w:p>
    <w:p w14:paraId="47411A1E" w14:textId="77777777" w:rsidR="00222919" w:rsidRDefault="00222919" w:rsidP="00222919">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7, “Remaining aspects of eV2X evaluation methodology and assumptions”,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2793DA8D" w14:textId="77777777" w:rsidR="00222919" w:rsidRDefault="00222919" w:rsidP="00222919">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8, “Analysis of NR Uu support for advanced V2X use cases”,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5D988B32" w14:textId="77777777" w:rsidR="00222919" w:rsidRDefault="00222919" w:rsidP="00222919">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w:t>
      </w:r>
      <w:r>
        <w:rPr>
          <w:iCs/>
          <w:lang w:val="en-US"/>
        </w:rPr>
        <w:t xml:space="preserve">700, “Enhancements of NR Uu link to control LTE sidelink”,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4020F413" w14:textId="77777777" w:rsidR="00222919" w:rsidRDefault="00222919" w:rsidP="00222919">
      <w:pPr>
        <w:widowControl w:val="0"/>
        <w:numPr>
          <w:ilvl w:val="0"/>
          <w:numId w:val="2"/>
        </w:numPr>
        <w:tabs>
          <w:tab w:val="num" w:pos="708"/>
        </w:tabs>
        <w:overflowPunct/>
        <w:autoSpaceDE/>
        <w:adjustRightInd/>
        <w:jc w:val="both"/>
        <w:textAlignment w:val="auto"/>
        <w:rPr>
          <w:iCs/>
          <w:lang w:val="en-US"/>
        </w:rPr>
      </w:pPr>
      <w:r w:rsidRPr="00473DED">
        <w:rPr>
          <w:iCs/>
          <w:lang w:val="en-US"/>
        </w:rPr>
        <w:t>R1-</w:t>
      </w:r>
      <w:r w:rsidRPr="00142F86">
        <w:rPr>
          <w:iCs/>
          <w:lang w:val="en-US"/>
        </w:rPr>
        <w:t>1808</w:t>
      </w:r>
      <w:r>
        <w:rPr>
          <w:iCs/>
          <w:lang w:val="en-US"/>
        </w:rPr>
        <w:t xml:space="preserve">701, “QoS management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14:paraId="4B4060DB" w14:textId="77777777" w:rsidR="00222919" w:rsidRDefault="00222919" w:rsidP="00222919">
      <w:pPr>
        <w:widowControl w:val="0"/>
        <w:numPr>
          <w:ilvl w:val="0"/>
          <w:numId w:val="2"/>
        </w:numPr>
        <w:tabs>
          <w:tab w:val="num" w:pos="708"/>
        </w:tabs>
        <w:overflowPunct/>
        <w:autoSpaceDE/>
        <w:adjustRightInd/>
        <w:jc w:val="both"/>
        <w:textAlignment w:val="auto"/>
        <w:rPr>
          <w:i/>
          <w:lang w:eastAsia="x-none"/>
        </w:rPr>
      </w:pPr>
      <w:bookmarkStart w:id="9" w:name="_Ref521674051"/>
      <w:r w:rsidRPr="00473DED">
        <w:rPr>
          <w:iCs/>
          <w:lang w:val="en-US"/>
        </w:rPr>
        <w:t>R1-</w:t>
      </w:r>
      <w:r w:rsidRPr="00142F86">
        <w:rPr>
          <w:iCs/>
          <w:lang w:val="en-US"/>
        </w:rPr>
        <w:t>1808</w:t>
      </w:r>
      <w:r>
        <w:rPr>
          <w:iCs/>
          <w:lang w:val="en-US"/>
        </w:rPr>
        <w:t xml:space="preserve">702, “Coexistence mechanisms for eV2X services”,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9"/>
    </w:p>
    <w:bookmarkEnd w:id="5"/>
    <w:bookmarkEnd w:id="7"/>
    <w:p w14:paraId="1B8D2153" w14:textId="77777777" w:rsidR="00222919" w:rsidRPr="00222919" w:rsidRDefault="00222919" w:rsidP="00222919">
      <w:pPr>
        <w:widowControl w:val="0"/>
        <w:tabs>
          <w:tab w:val="num" w:pos="708"/>
        </w:tabs>
        <w:spacing w:after="60"/>
        <w:jc w:val="both"/>
      </w:pPr>
    </w:p>
    <w:sectPr w:rsidR="00222919" w:rsidRPr="00222919" w:rsidSect="00CA2848">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31861" w14:textId="77777777" w:rsidR="00D23D97" w:rsidRDefault="00D23D97">
      <w:r>
        <w:separator/>
      </w:r>
    </w:p>
  </w:endnote>
  <w:endnote w:type="continuationSeparator" w:id="0">
    <w:p w14:paraId="3ADE6C6A" w14:textId="77777777" w:rsidR="00D23D97" w:rsidRDefault="00D2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06155" w14:textId="77777777" w:rsidR="00AF12A5" w:rsidRDefault="00AF12A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AB2B5E6" w14:textId="77777777" w:rsidR="00AF12A5" w:rsidRDefault="00AF12A5"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AFFDD" w14:textId="77777777" w:rsidR="00AF12A5" w:rsidRPr="00270202" w:rsidRDefault="00AF12A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73080">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73080">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40C3E" w14:textId="77777777" w:rsidR="00D23D97" w:rsidRDefault="00D23D97">
      <w:r>
        <w:separator/>
      </w:r>
    </w:p>
  </w:footnote>
  <w:footnote w:type="continuationSeparator" w:id="0">
    <w:p w14:paraId="22560863" w14:textId="77777777" w:rsidR="00D23D97" w:rsidRDefault="00D23D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60012" w14:textId="77777777" w:rsidR="00AF12A5" w:rsidRDefault="00AF12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CF1D1B"/>
    <w:multiLevelType w:val="multilevel"/>
    <w:tmpl w:val="7412689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628C17F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2566"/>
        </w:tabs>
        <w:ind w:left="2566"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00C03A28"/>
    <w:styleLink w:val="3GPPBullets"/>
    <w:lvl w:ilvl="0">
      <w:start w:val="1"/>
      <w:numFmt w:val="decimal"/>
      <w:lvlText w:val="Observation %1:"/>
      <w:lvlJc w:val="left"/>
      <w:pPr>
        <w:ind w:left="0" w:firstLine="0"/>
      </w:pPr>
      <w:rPr>
        <w:rFonts w:ascii="Times New Roman" w:hAnsi="Times New Roman" w:hint="default"/>
        <w:b/>
        <w:i w:val="0"/>
        <w:caps w:val="0"/>
        <w:color w:val="auto"/>
        <w:sz w:val="22"/>
      </w:rPr>
    </w:lvl>
    <w:lvl w:ilvl="1">
      <w:start w:val="1"/>
      <w:numFmt w:val="bullet"/>
      <w:lvlText w:val="●"/>
      <w:lvlJc w:val="left"/>
      <w:pPr>
        <w:ind w:left="284" w:hanging="284"/>
      </w:pPr>
      <w:rPr>
        <w:rFonts w:ascii="Times New Roman" w:hAnsi="Times New Roman" w:cs="Times New Roman" w:hint="default"/>
        <w:color w:val="auto"/>
        <w:sz w:val="20"/>
      </w:rPr>
    </w:lvl>
    <w:lvl w:ilvl="2">
      <w:start w:val="1"/>
      <w:numFmt w:val="bullet"/>
      <w:lvlText w:val="□"/>
      <w:lvlJc w:val="left"/>
      <w:pPr>
        <w:ind w:left="567" w:hanging="283"/>
      </w:pPr>
      <w:rPr>
        <w:rFonts w:ascii="Times New Roman" w:hAnsi="Times New Roman" w:cs="Times New Roman" w:hint="default"/>
      </w:rPr>
    </w:lvl>
    <w:lvl w:ilvl="3">
      <w:start w:val="1"/>
      <w:numFmt w:val="bullet"/>
      <w:lvlText w:val="▪"/>
      <w:lvlJc w:val="left"/>
      <w:pPr>
        <w:ind w:left="851" w:hanging="284"/>
      </w:pPr>
      <w:rPr>
        <w:rFonts w:ascii="Times New Roman" w:hAnsi="Times New Roman" w:cs="Times New Roman" w:hint="default"/>
        <w:color w:val="auto"/>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63D0359"/>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B75F85"/>
    <w:multiLevelType w:val="multilevel"/>
    <w:tmpl w:val="89482FC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250011"/>
    <w:multiLevelType w:val="multilevel"/>
    <w:tmpl w:val="FF9E008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29752D2"/>
    <w:multiLevelType w:val="multilevel"/>
    <w:tmpl w:val="89482FC0"/>
    <w:numStyleLink w:val="3GPPListofBullets"/>
  </w:abstractNum>
  <w:abstractNum w:abstractNumId="14" w15:restartNumberingAfterBreak="0">
    <w:nsid w:val="4BA95ED1"/>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pStyle w:val="3GPPProposal"/>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52ED06B6"/>
    <w:multiLevelType w:val="multilevel"/>
    <w:tmpl w:val="3C7E386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54700BA0"/>
    <w:multiLevelType w:val="multilevel"/>
    <w:tmpl w:val="5C2EDB6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5DD16DB9"/>
    <w:multiLevelType w:val="multilevel"/>
    <w:tmpl w:val="344CA70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6B277462"/>
    <w:multiLevelType w:val="multilevel"/>
    <w:tmpl w:val="89482FC0"/>
    <w:numStyleLink w:val="3GPPListofBullets"/>
  </w:abstractNum>
  <w:abstractNum w:abstractNumId="19" w15:restartNumberingAfterBreak="0">
    <w:nsid w:val="72AD37CA"/>
    <w:multiLevelType w:val="multilevel"/>
    <w:tmpl w:val="0FA46B5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9"/>
  </w:num>
  <w:num w:numId="2">
    <w:abstractNumId w:val="8"/>
  </w:num>
  <w:num w:numId="3">
    <w:abstractNumId w:val="2"/>
  </w:num>
  <w:num w:numId="4">
    <w:abstractNumId w:val="10"/>
  </w:num>
  <w:num w:numId="5">
    <w:abstractNumId w:val="11"/>
  </w:num>
  <w:num w:numId="6">
    <w:abstractNumId w:val="6"/>
  </w:num>
  <w:num w:numId="7">
    <w:abstractNumId w:val="3"/>
  </w:num>
  <w:num w:numId="8">
    <w:abstractNumId w:val="12"/>
  </w:num>
  <w:num w:numId="9">
    <w:abstractNumId w:val="7"/>
  </w:num>
  <w:num w:numId="10">
    <w:abstractNumId w:val="14"/>
  </w:num>
  <w:num w:numId="11">
    <w:abstractNumId w:val="13"/>
  </w:num>
  <w:num w:numId="12">
    <w:abstractNumId w:val="18"/>
  </w:num>
  <w:num w:numId="13">
    <w:abstractNumId w:val="4"/>
  </w:num>
  <w:num w:numId="14">
    <w:abstractNumId w:val="17"/>
  </w:num>
  <w:num w:numId="15">
    <w:abstractNumId w:val="15"/>
  </w:num>
  <w:num w:numId="16">
    <w:abstractNumId w:val="19"/>
  </w:num>
  <w:num w:numId="17">
    <w:abstractNumId w:val="1"/>
  </w:num>
  <w:num w:numId="18">
    <w:abstractNumId w:val="16"/>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C69"/>
    <w:rsid w:val="00020D61"/>
    <w:rsid w:val="0002130A"/>
    <w:rsid w:val="0002165C"/>
    <w:rsid w:val="00021C67"/>
    <w:rsid w:val="00021C8C"/>
    <w:rsid w:val="00021DEC"/>
    <w:rsid w:val="00021F67"/>
    <w:rsid w:val="000222F7"/>
    <w:rsid w:val="000228C4"/>
    <w:rsid w:val="00023C29"/>
    <w:rsid w:val="000240F5"/>
    <w:rsid w:val="00024E37"/>
    <w:rsid w:val="00024E57"/>
    <w:rsid w:val="00024FD5"/>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DF"/>
    <w:rsid w:val="00031CE1"/>
    <w:rsid w:val="00031EDD"/>
    <w:rsid w:val="000321DC"/>
    <w:rsid w:val="00032214"/>
    <w:rsid w:val="00032A64"/>
    <w:rsid w:val="00033000"/>
    <w:rsid w:val="000334D2"/>
    <w:rsid w:val="00033834"/>
    <w:rsid w:val="00033A55"/>
    <w:rsid w:val="00033AE8"/>
    <w:rsid w:val="00033B86"/>
    <w:rsid w:val="00033E5C"/>
    <w:rsid w:val="00034217"/>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16F"/>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C75"/>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005"/>
    <w:rsid w:val="00051135"/>
    <w:rsid w:val="00051586"/>
    <w:rsid w:val="00051811"/>
    <w:rsid w:val="00051A5A"/>
    <w:rsid w:val="00051DFA"/>
    <w:rsid w:val="00051F3D"/>
    <w:rsid w:val="0005201C"/>
    <w:rsid w:val="0005291A"/>
    <w:rsid w:val="00052AE3"/>
    <w:rsid w:val="00052F0A"/>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1D"/>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AA3"/>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0BC"/>
    <w:rsid w:val="000921E3"/>
    <w:rsid w:val="00092301"/>
    <w:rsid w:val="00092334"/>
    <w:rsid w:val="0009253D"/>
    <w:rsid w:val="000929F1"/>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4BC2"/>
    <w:rsid w:val="000A52B9"/>
    <w:rsid w:val="000A5395"/>
    <w:rsid w:val="000A54BA"/>
    <w:rsid w:val="000A54DF"/>
    <w:rsid w:val="000A5AE2"/>
    <w:rsid w:val="000A5B23"/>
    <w:rsid w:val="000A61CB"/>
    <w:rsid w:val="000A6294"/>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E46"/>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C94"/>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110"/>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8A"/>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0F7CEB"/>
    <w:rsid w:val="00100097"/>
    <w:rsid w:val="001000E9"/>
    <w:rsid w:val="00100169"/>
    <w:rsid w:val="00100491"/>
    <w:rsid w:val="0010067A"/>
    <w:rsid w:val="00100F9F"/>
    <w:rsid w:val="00101240"/>
    <w:rsid w:val="00101489"/>
    <w:rsid w:val="001014D6"/>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40A"/>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08"/>
    <w:rsid w:val="00125078"/>
    <w:rsid w:val="001252FE"/>
    <w:rsid w:val="0012543D"/>
    <w:rsid w:val="001257E6"/>
    <w:rsid w:val="001258B6"/>
    <w:rsid w:val="001259CE"/>
    <w:rsid w:val="00125ADE"/>
    <w:rsid w:val="00125DEA"/>
    <w:rsid w:val="00126260"/>
    <w:rsid w:val="001274AC"/>
    <w:rsid w:val="001275E6"/>
    <w:rsid w:val="00127AFE"/>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B2"/>
    <w:rsid w:val="001376F7"/>
    <w:rsid w:val="0013779E"/>
    <w:rsid w:val="00137A97"/>
    <w:rsid w:val="00140288"/>
    <w:rsid w:val="00140608"/>
    <w:rsid w:val="0014073C"/>
    <w:rsid w:val="00140762"/>
    <w:rsid w:val="00140B0D"/>
    <w:rsid w:val="00140C52"/>
    <w:rsid w:val="00140E5E"/>
    <w:rsid w:val="00141062"/>
    <w:rsid w:val="001410F1"/>
    <w:rsid w:val="001411F6"/>
    <w:rsid w:val="001414FC"/>
    <w:rsid w:val="00141807"/>
    <w:rsid w:val="001418FE"/>
    <w:rsid w:val="00141E46"/>
    <w:rsid w:val="0014206B"/>
    <w:rsid w:val="00142093"/>
    <w:rsid w:val="0014226D"/>
    <w:rsid w:val="00142E42"/>
    <w:rsid w:val="001433C9"/>
    <w:rsid w:val="0014347D"/>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1A3"/>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29"/>
    <w:rsid w:val="001631BA"/>
    <w:rsid w:val="001634FE"/>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65F"/>
    <w:rsid w:val="001669F9"/>
    <w:rsid w:val="00166CEA"/>
    <w:rsid w:val="00166F5A"/>
    <w:rsid w:val="0016700E"/>
    <w:rsid w:val="0016711A"/>
    <w:rsid w:val="00167149"/>
    <w:rsid w:val="0016764C"/>
    <w:rsid w:val="00167709"/>
    <w:rsid w:val="00167790"/>
    <w:rsid w:val="00167BAA"/>
    <w:rsid w:val="00167D42"/>
    <w:rsid w:val="00170189"/>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40"/>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E75"/>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7CD"/>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25D"/>
    <w:rsid w:val="001A0303"/>
    <w:rsid w:val="001A032E"/>
    <w:rsid w:val="001A0421"/>
    <w:rsid w:val="001A067A"/>
    <w:rsid w:val="001A0891"/>
    <w:rsid w:val="001A09BB"/>
    <w:rsid w:val="001A09BF"/>
    <w:rsid w:val="001A0BD6"/>
    <w:rsid w:val="001A176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16"/>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52"/>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1F32"/>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7D7"/>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26E"/>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59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2A"/>
    <w:rsid w:val="00211601"/>
    <w:rsid w:val="00211D31"/>
    <w:rsid w:val="00211DD9"/>
    <w:rsid w:val="00211DF1"/>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919"/>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4ED"/>
    <w:rsid w:val="0023361E"/>
    <w:rsid w:val="00233B04"/>
    <w:rsid w:val="00233BAD"/>
    <w:rsid w:val="00233EBA"/>
    <w:rsid w:val="002344C8"/>
    <w:rsid w:val="0023464A"/>
    <w:rsid w:val="002346FA"/>
    <w:rsid w:val="002347A3"/>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5FB"/>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A9B"/>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7FE"/>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2B9"/>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113"/>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A35"/>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00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584"/>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970"/>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7E"/>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0"/>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9FE"/>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687"/>
    <w:rsid w:val="002C27C7"/>
    <w:rsid w:val="002C2C0E"/>
    <w:rsid w:val="002C2E8A"/>
    <w:rsid w:val="002C2FCD"/>
    <w:rsid w:val="002C302C"/>
    <w:rsid w:val="002C36D3"/>
    <w:rsid w:val="002C3AE4"/>
    <w:rsid w:val="002C3C99"/>
    <w:rsid w:val="002C3E89"/>
    <w:rsid w:val="002C4089"/>
    <w:rsid w:val="002C421B"/>
    <w:rsid w:val="002C4462"/>
    <w:rsid w:val="002C4580"/>
    <w:rsid w:val="002C49EE"/>
    <w:rsid w:val="002C4FFD"/>
    <w:rsid w:val="002C5533"/>
    <w:rsid w:val="002C5620"/>
    <w:rsid w:val="002C5A6B"/>
    <w:rsid w:val="002C6165"/>
    <w:rsid w:val="002C61E0"/>
    <w:rsid w:val="002C6CF5"/>
    <w:rsid w:val="002C706B"/>
    <w:rsid w:val="002C782F"/>
    <w:rsid w:val="002C7B03"/>
    <w:rsid w:val="002C7B0D"/>
    <w:rsid w:val="002C7D95"/>
    <w:rsid w:val="002D001E"/>
    <w:rsid w:val="002D017D"/>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CED"/>
    <w:rsid w:val="002D4E37"/>
    <w:rsid w:val="002D52E0"/>
    <w:rsid w:val="002D565C"/>
    <w:rsid w:val="002D57D5"/>
    <w:rsid w:val="002D5A0C"/>
    <w:rsid w:val="002D5DEA"/>
    <w:rsid w:val="002D5E2D"/>
    <w:rsid w:val="002D6127"/>
    <w:rsid w:val="002D63EE"/>
    <w:rsid w:val="002D662E"/>
    <w:rsid w:val="002D6776"/>
    <w:rsid w:val="002D68C3"/>
    <w:rsid w:val="002D6C69"/>
    <w:rsid w:val="002D6D48"/>
    <w:rsid w:val="002D75B9"/>
    <w:rsid w:val="002D7665"/>
    <w:rsid w:val="002D772F"/>
    <w:rsid w:val="002D7814"/>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CD2"/>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24FD"/>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2BA6"/>
    <w:rsid w:val="0034305B"/>
    <w:rsid w:val="003430E0"/>
    <w:rsid w:val="003433CA"/>
    <w:rsid w:val="003435D1"/>
    <w:rsid w:val="00343752"/>
    <w:rsid w:val="003437AD"/>
    <w:rsid w:val="0034398A"/>
    <w:rsid w:val="00343ABD"/>
    <w:rsid w:val="00343BC2"/>
    <w:rsid w:val="00343C24"/>
    <w:rsid w:val="00343CC4"/>
    <w:rsid w:val="00343DE2"/>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17E"/>
    <w:rsid w:val="00354328"/>
    <w:rsid w:val="003545D6"/>
    <w:rsid w:val="00355122"/>
    <w:rsid w:val="003552C6"/>
    <w:rsid w:val="0035553F"/>
    <w:rsid w:val="00355947"/>
    <w:rsid w:val="00355A83"/>
    <w:rsid w:val="003560B8"/>
    <w:rsid w:val="003562D7"/>
    <w:rsid w:val="00356353"/>
    <w:rsid w:val="003564E8"/>
    <w:rsid w:val="00356687"/>
    <w:rsid w:val="003567C9"/>
    <w:rsid w:val="00356BA5"/>
    <w:rsid w:val="00356CEC"/>
    <w:rsid w:val="003572DE"/>
    <w:rsid w:val="003574DC"/>
    <w:rsid w:val="00357659"/>
    <w:rsid w:val="00357712"/>
    <w:rsid w:val="00357841"/>
    <w:rsid w:val="00357B14"/>
    <w:rsid w:val="00357D8A"/>
    <w:rsid w:val="00357E35"/>
    <w:rsid w:val="0036010A"/>
    <w:rsid w:val="0036012E"/>
    <w:rsid w:val="00360396"/>
    <w:rsid w:val="003604DB"/>
    <w:rsid w:val="00360535"/>
    <w:rsid w:val="0036056F"/>
    <w:rsid w:val="003605BB"/>
    <w:rsid w:val="0036092A"/>
    <w:rsid w:val="00360D1F"/>
    <w:rsid w:val="00361049"/>
    <w:rsid w:val="00361525"/>
    <w:rsid w:val="003617B5"/>
    <w:rsid w:val="0036185C"/>
    <w:rsid w:val="0036262C"/>
    <w:rsid w:val="00362835"/>
    <w:rsid w:val="00362C5A"/>
    <w:rsid w:val="003635DD"/>
    <w:rsid w:val="00363DFE"/>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0FE8"/>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9CA"/>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79B"/>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6BC"/>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4F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6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4A94"/>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8C7"/>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FB3"/>
    <w:rsid w:val="003E40C9"/>
    <w:rsid w:val="003E4CDB"/>
    <w:rsid w:val="003E4F5A"/>
    <w:rsid w:val="003E52EB"/>
    <w:rsid w:val="003E565A"/>
    <w:rsid w:val="003E5800"/>
    <w:rsid w:val="003E5B74"/>
    <w:rsid w:val="003E5DE2"/>
    <w:rsid w:val="003E5E26"/>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47"/>
    <w:rsid w:val="003F20E2"/>
    <w:rsid w:val="003F2103"/>
    <w:rsid w:val="003F2244"/>
    <w:rsid w:val="003F23A7"/>
    <w:rsid w:val="003F2564"/>
    <w:rsid w:val="003F2624"/>
    <w:rsid w:val="003F26E3"/>
    <w:rsid w:val="003F2711"/>
    <w:rsid w:val="003F2A56"/>
    <w:rsid w:val="003F2CB0"/>
    <w:rsid w:val="003F3865"/>
    <w:rsid w:val="003F3A77"/>
    <w:rsid w:val="003F3FEB"/>
    <w:rsid w:val="003F41B5"/>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1C07"/>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23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297"/>
    <w:rsid w:val="004518D5"/>
    <w:rsid w:val="004519BF"/>
    <w:rsid w:val="00451B06"/>
    <w:rsid w:val="00451BEB"/>
    <w:rsid w:val="0045212B"/>
    <w:rsid w:val="00452446"/>
    <w:rsid w:val="004527C0"/>
    <w:rsid w:val="00452E77"/>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3D72"/>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225"/>
    <w:rsid w:val="004913DF"/>
    <w:rsid w:val="00491434"/>
    <w:rsid w:val="0049143D"/>
    <w:rsid w:val="004915F6"/>
    <w:rsid w:val="00491742"/>
    <w:rsid w:val="004918A0"/>
    <w:rsid w:val="00491B91"/>
    <w:rsid w:val="004924E5"/>
    <w:rsid w:val="00492619"/>
    <w:rsid w:val="004930B8"/>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5E1"/>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BDB"/>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4DB"/>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CBB"/>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074"/>
    <w:rsid w:val="005012BB"/>
    <w:rsid w:val="0050132F"/>
    <w:rsid w:val="00501723"/>
    <w:rsid w:val="005018DA"/>
    <w:rsid w:val="00501A8C"/>
    <w:rsid w:val="00501EC9"/>
    <w:rsid w:val="00501F0D"/>
    <w:rsid w:val="0050296A"/>
    <w:rsid w:val="005029A2"/>
    <w:rsid w:val="00502B04"/>
    <w:rsid w:val="00502D5B"/>
    <w:rsid w:val="00502DC4"/>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9B7"/>
    <w:rsid w:val="00517A27"/>
    <w:rsid w:val="00517AD7"/>
    <w:rsid w:val="00517C91"/>
    <w:rsid w:val="0052001B"/>
    <w:rsid w:val="005205C8"/>
    <w:rsid w:val="005206F7"/>
    <w:rsid w:val="00520888"/>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C22"/>
    <w:rsid w:val="00525EAA"/>
    <w:rsid w:val="00525F16"/>
    <w:rsid w:val="00525F71"/>
    <w:rsid w:val="0052610E"/>
    <w:rsid w:val="00526155"/>
    <w:rsid w:val="00526270"/>
    <w:rsid w:val="00526433"/>
    <w:rsid w:val="005269C2"/>
    <w:rsid w:val="00526BB0"/>
    <w:rsid w:val="00526C2D"/>
    <w:rsid w:val="00526C8A"/>
    <w:rsid w:val="00526CFC"/>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6E6"/>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89C"/>
    <w:rsid w:val="00535A27"/>
    <w:rsid w:val="0053605C"/>
    <w:rsid w:val="0053637E"/>
    <w:rsid w:val="00536718"/>
    <w:rsid w:val="00536772"/>
    <w:rsid w:val="00536AEE"/>
    <w:rsid w:val="00536CE3"/>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4A9"/>
    <w:rsid w:val="005426E1"/>
    <w:rsid w:val="005431ED"/>
    <w:rsid w:val="0054361C"/>
    <w:rsid w:val="005436A5"/>
    <w:rsid w:val="005436D7"/>
    <w:rsid w:val="00543703"/>
    <w:rsid w:val="005439DA"/>
    <w:rsid w:val="00543A66"/>
    <w:rsid w:val="00543A83"/>
    <w:rsid w:val="00543A9A"/>
    <w:rsid w:val="00543EC1"/>
    <w:rsid w:val="00544220"/>
    <w:rsid w:val="005443BF"/>
    <w:rsid w:val="005444D2"/>
    <w:rsid w:val="00544567"/>
    <w:rsid w:val="0054494C"/>
    <w:rsid w:val="00544C33"/>
    <w:rsid w:val="00544E97"/>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003"/>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6E"/>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2E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3F39"/>
    <w:rsid w:val="00594131"/>
    <w:rsid w:val="005943C6"/>
    <w:rsid w:val="00594961"/>
    <w:rsid w:val="005954F2"/>
    <w:rsid w:val="005956DA"/>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847"/>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5B"/>
    <w:rsid w:val="005B6277"/>
    <w:rsid w:val="005B67ED"/>
    <w:rsid w:val="005B6A24"/>
    <w:rsid w:val="005B6C5F"/>
    <w:rsid w:val="005B6FAE"/>
    <w:rsid w:val="005B703E"/>
    <w:rsid w:val="005B70E8"/>
    <w:rsid w:val="005B7824"/>
    <w:rsid w:val="005B7A97"/>
    <w:rsid w:val="005C0625"/>
    <w:rsid w:val="005C06DB"/>
    <w:rsid w:val="005C0904"/>
    <w:rsid w:val="005C09BF"/>
    <w:rsid w:val="005C0D61"/>
    <w:rsid w:val="005C0DDE"/>
    <w:rsid w:val="005C1159"/>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69C"/>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80F"/>
    <w:rsid w:val="005D6929"/>
    <w:rsid w:val="005D6B30"/>
    <w:rsid w:val="005D6E1C"/>
    <w:rsid w:val="005D7110"/>
    <w:rsid w:val="005D76AC"/>
    <w:rsid w:val="005D7741"/>
    <w:rsid w:val="005D7C8C"/>
    <w:rsid w:val="005D7E04"/>
    <w:rsid w:val="005E0079"/>
    <w:rsid w:val="005E0082"/>
    <w:rsid w:val="005E0DDD"/>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3C12"/>
    <w:rsid w:val="005E41E2"/>
    <w:rsid w:val="005E48F7"/>
    <w:rsid w:val="005E4B4D"/>
    <w:rsid w:val="005E4F80"/>
    <w:rsid w:val="005E4FBD"/>
    <w:rsid w:val="005E5009"/>
    <w:rsid w:val="005E5137"/>
    <w:rsid w:val="005E548F"/>
    <w:rsid w:val="005E5563"/>
    <w:rsid w:val="005E5606"/>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4E4"/>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4FDE"/>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5C3"/>
    <w:rsid w:val="006039C5"/>
    <w:rsid w:val="00603B1B"/>
    <w:rsid w:val="00603B63"/>
    <w:rsid w:val="00603FF7"/>
    <w:rsid w:val="00604148"/>
    <w:rsid w:val="006043D7"/>
    <w:rsid w:val="00604528"/>
    <w:rsid w:val="00604594"/>
    <w:rsid w:val="00604708"/>
    <w:rsid w:val="006048EF"/>
    <w:rsid w:val="00604AAE"/>
    <w:rsid w:val="00604CFF"/>
    <w:rsid w:val="00605207"/>
    <w:rsid w:val="00605338"/>
    <w:rsid w:val="00605344"/>
    <w:rsid w:val="00605399"/>
    <w:rsid w:val="006054EE"/>
    <w:rsid w:val="006055B2"/>
    <w:rsid w:val="006058CD"/>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DED"/>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D23"/>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5B54"/>
    <w:rsid w:val="00625B6B"/>
    <w:rsid w:val="00626216"/>
    <w:rsid w:val="00626416"/>
    <w:rsid w:val="0062657C"/>
    <w:rsid w:val="00626C25"/>
    <w:rsid w:val="00626E64"/>
    <w:rsid w:val="00627292"/>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37F2B"/>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2A6"/>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5ED"/>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FD"/>
    <w:rsid w:val="00682DCA"/>
    <w:rsid w:val="00682ED3"/>
    <w:rsid w:val="00683392"/>
    <w:rsid w:val="00683683"/>
    <w:rsid w:val="006838C3"/>
    <w:rsid w:val="00683993"/>
    <w:rsid w:val="00683C0B"/>
    <w:rsid w:val="00683D7F"/>
    <w:rsid w:val="00684258"/>
    <w:rsid w:val="006849D0"/>
    <w:rsid w:val="00684E2E"/>
    <w:rsid w:val="00685725"/>
    <w:rsid w:val="00685764"/>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D0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4AF6"/>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21C"/>
    <w:rsid w:val="006C187D"/>
    <w:rsid w:val="006C1AC0"/>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620"/>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738"/>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A32"/>
    <w:rsid w:val="00702BFC"/>
    <w:rsid w:val="00702C9C"/>
    <w:rsid w:val="007034BC"/>
    <w:rsid w:val="007035F6"/>
    <w:rsid w:val="007036E5"/>
    <w:rsid w:val="00703936"/>
    <w:rsid w:val="007040E4"/>
    <w:rsid w:val="007043EE"/>
    <w:rsid w:val="007044A4"/>
    <w:rsid w:val="007047A7"/>
    <w:rsid w:val="007048D4"/>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8EF"/>
    <w:rsid w:val="00707D11"/>
    <w:rsid w:val="007101EE"/>
    <w:rsid w:val="00710802"/>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324"/>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9CF"/>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4F"/>
    <w:rsid w:val="00733A74"/>
    <w:rsid w:val="00733A80"/>
    <w:rsid w:val="00733AA9"/>
    <w:rsid w:val="00733B3C"/>
    <w:rsid w:val="00733D4A"/>
    <w:rsid w:val="00733F4E"/>
    <w:rsid w:val="007341B9"/>
    <w:rsid w:val="00734391"/>
    <w:rsid w:val="0073455F"/>
    <w:rsid w:val="0073497A"/>
    <w:rsid w:val="00734E93"/>
    <w:rsid w:val="007350BA"/>
    <w:rsid w:val="007356D0"/>
    <w:rsid w:val="00735CCA"/>
    <w:rsid w:val="007361C3"/>
    <w:rsid w:val="0073637C"/>
    <w:rsid w:val="007368ED"/>
    <w:rsid w:val="00736D7B"/>
    <w:rsid w:val="00737060"/>
    <w:rsid w:val="0073759D"/>
    <w:rsid w:val="007377ED"/>
    <w:rsid w:val="007379C8"/>
    <w:rsid w:val="00737BBB"/>
    <w:rsid w:val="00737C8E"/>
    <w:rsid w:val="00737F20"/>
    <w:rsid w:val="007400A7"/>
    <w:rsid w:val="00740698"/>
    <w:rsid w:val="007406C0"/>
    <w:rsid w:val="00740733"/>
    <w:rsid w:val="00740AC1"/>
    <w:rsid w:val="00740B6E"/>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D08"/>
    <w:rsid w:val="00744FB1"/>
    <w:rsid w:val="0074576E"/>
    <w:rsid w:val="00745EBB"/>
    <w:rsid w:val="00745F9B"/>
    <w:rsid w:val="0074613A"/>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6DB1"/>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443"/>
    <w:rsid w:val="0077666F"/>
    <w:rsid w:val="00776832"/>
    <w:rsid w:val="007768F2"/>
    <w:rsid w:val="00776BA0"/>
    <w:rsid w:val="00776E9E"/>
    <w:rsid w:val="0077703B"/>
    <w:rsid w:val="00777053"/>
    <w:rsid w:val="007776DA"/>
    <w:rsid w:val="007779E1"/>
    <w:rsid w:val="00777CD9"/>
    <w:rsid w:val="00777EE9"/>
    <w:rsid w:val="007804F4"/>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31"/>
    <w:rsid w:val="00785A8A"/>
    <w:rsid w:val="00785E0F"/>
    <w:rsid w:val="00786032"/>
    <w:rsid w:val="007861D1"/>
    <w:rsid w:val="00786272"/>
    <w:rsid w:val="007864B2"/>
    <w:rsid w:val="00786566"/>
    <w:rsid w:val="007865C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343"/>
    <w:rsid w:val="00791548"/>
    <w:rsid w:val="007916D2"/>
    <w:rsid w:val="00791ACE"/>
    <w:rsid w:val="00791ADE"/>
    <w:rsid w:val="00791AFB"/>
    <w:rsid w:val="00791BEA"/>
    <w:rsid w:val="007922A9"/>
    <w:rsid w:val="007924EF"/>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817"/>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89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B7ADA"/>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A14"/>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D35"/>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43"/>
    <w:rsid w:val="00820DF1"/>
    <w:rsid w:val="008210BC"/>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99"/>
    <w:rsid w:val="008306EC"/>
    <w:rsid w:val="00830F16"/>
    <w:rsid w:val="00831198"/>
    <w:rsid w:val="008312A4"/>
    <w:rsid w:val="008314BC"/>
    <w:rsid w:val="0083157F"/>
    <w:rsid w:val="00831F18"/>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1FB4"/>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5E"/>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B61"/>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6D4"/>
    <w:rsid w:val="008C59D5"/>
    <w:rsid w:val="008C5B10"/>
    <w:rsid w:val="008C5EE7"/>
    <w:rsid w:val="008C61C3"/>
    <w:rsid w:val="008C64CA"/>
    <w:rsid w:val="008C6C7A"/>
    <w:rsid w:val="008C6CE1"/>
    <w:rsid w:val="008C6F4F"/>
    <w:rsid w:val="008C730B"/>
    <w:rsid w:val="008C74CC"/>
    <w:rsid w:val="008C7905"/>
    <w:rsid w:val="008C79F9"/>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45"/>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939"/>
    <w:rsid w:val="00904A52"/>
    <w:rsid w:val="00904A62"/>
    <w:rsid w:val="00904B6D"/>
    <w:rsid w:val="00905816"/>
    <w:rsid w:val="009058DE"/>
    <w:rsid w:val="00905A06"/>
    <w:rsid w:val="00906100"/>
    <w:rsid w:val="00906627"/>
    <w:rsid w:val="009067B8"/>
    <w:rsid w:val="00906C4B"/>
    <w:rsid w:val="00906EED"/>
    <w:rsid w:val="00907071"/>
    <w:rsid w:val="0090715C"/>
    <w:rsid w:val="00907409"/>
    <w:rsid w:val="00907549"/>
    <w:rsid w:val="0090758F"/>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AA4"/>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21"/>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582"/>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E53"/>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4A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FB1"/>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8A"/>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500"/>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5A"/>
    <w:rsid w:val="00997EFF"/>
    <w:rsid w:val="00997FB7"/>
    <w:rsid w:val="009A0212"/>
    <w:rsid w:val="009A031F"/>
    <w:rsid w:val="009A041C"/>
    <w:rsid w:val="009A0707"/>
    <w:rsid w:val="009A0962"/>
    <w:rsid w:val="009A10D9"/>
    <w:rsid w:val="009A1723"/>
    <w:rsid w:val="009A175B"/>
    <w:rsid w:val="009A19A4"/>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3D87"/>
    <w:rsid w:val="009B4037"/>
    <w:rsid w:val="009B4458"/>
    <w:rsid w:val="009B4821"/>
    <w:rsid w:val="009B4BED"/>
    <w:rsid w:val="009B4C24"/>
    <w:rsid w:val="009B4C25"/>
    <w:rsid w:val="009B4FA0"/>
    <w:rsid w:val="009B5275"/>
    <w:rsid w:val="009B544A"/>
    <w:rsid w:val="009B5821"/>
    <w:rsid w:val="009B59B0"/>
    <w:rsid w:val="009B5A67"/>
    <w:rsid w:val="009B5CAE"/>
    <w:rsid w:val="009B611D"/>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09D"/>
    <w:rsid w:val="009D610C"/>
    <w:rsid w:val="009D62E7"/>
    <w:rsid w:val="009D69DA"/>
    <w:rsid w:val="009D6D32"/>
    <w:rsid w:val="009D75A4"/>
    <w:rsid w:val="009D76C8"/>
    <w:rsid w:val="009D7852"/>
    <w:rsid w:val="009D7DA0"/>
    <w:rsid w:val="009E0C95"/>
    <w:rsid w:val="009E0D2B"/>
    <w:rsid w:val="009E11A9"/>
    <w:rsid w:val="009E176B"/>
    <w:rsid w:val="009E1D73"/>
    <w:rsid w:val="009E1E13"/>
    <w:rsid w:val="009E1F70"/>
    <w:rsid w:val="009E1FFC"/>
    <w:rsid w:val="009E2A61"/>
    <w:rsid w:val="009E2F97"/>
    <w:rsid w:val="009E3235"/>
    <w:rsid w:val="009E35C1"/>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86E"/>
    <w:rsid w:val="00A04A92"/>
    <w:rsid w:val="00A04F7D"/>
    <w:rsid w:val="00A0533D"/>
    <w:rsid w:val="00A053CB"/>
    <w:rsid w:val="00A0559E"/>
    <w:rsid w:val="00A05A1F"/>
    <w:rsid w:val="00A05BA9"/>
    <w:rsid w:val="00A05CF4"/>
    <w:rsid w:val="00A05DFF"/>
    <w:rsid w:val="00A05FF8"/>
    <w:rsid w:val="00A062E5"/>
    <w:rsid w:val="00A06CE9"/>
    <w:rsid w:val="00A06F57"/>
    <w:rsid w:val="00A07264"/>
    <w:rsid w:val="00A072C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1F39"/>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F13"/>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1AE"/>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99"/>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76"/>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616"/>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5A54"/>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9F9"/>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6A7"/>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190"/>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25"/>
    <w:rsid w:val="00AE4C51"/>
    <w:rsid w:val="00AE4C55"/>
    <w:rsid w:val="00AE4F01"/>
    <w:rsid w:val="00AE5323"/>
    <w:rsid w:val="00AE552C"/>
    <w:rsid w:val="00AE567B"/>
    <w:rsid w:val="00AE5749"/>
    <w:rsid w:val="00AE5AF7"/>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77F"/>
    <w:rsid w:val="00AF0801"/>
    <w:rsid w:val="00AF10A5"/>
    <w:rsid w:val="00AF11E0"/>
    <w:rsid w:val="00AF12A5"/>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BE0"/>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0F3"/>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A42"/>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1DB6"/>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1B02"/>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530"/>
    <w:rsid w:val="00B90DC8"/>
    <w:rsid w:val="00B91356"/>
    <w:rsid w:val="00B91C36"/>
    <w:rsid w:val="00B91E0F"/>
    <w:rsid w:val="00B926E0"/>
    <w:rsid w:val="00B928B6"/>
    <w:rsid w:val="00B92DE1"/>
    <w:rsid w:val="00B92EFE"/>
    <w:rsid w:val="00B93626"/>
    <w:rsid w:val="00B939B3"/>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632"/>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9E0"/>
    <w:rsid w:val="00BB1B24"/>
    <w:rsid w:val="00BB1C4F"/>
    <w:rsid w:val="00BB1D50"/>
    <w:rsid w:val="00BB225D"/>
    <w:rsid w:val="00BB22BD"/>
    <w:rsid w:val="00BB29A6"/>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5CFD"/>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602"/>
    <w:rsid w:val="00C01835"/>
    <w:rsid w:val="00C01DA4"/>
    <w:rsid w:val="00C02026"/>
    <w:rsid w:val="00C02044"/>
    <w:rsid w:val="00C02192"/>
    <w:rsid w:val="00C023FA"/>
    <w:rsid w:val="00C0240E"/>
    <w:rsid w:val="00C02CDE"/>
    <w:rsid w:val="00C03125"/>
    <w:rsid w:val="00C03601"/>
    <w:rsid w:val="00C03892"/>
    <w:rsid w:val="00C039B6"/>
    <w:rsid w:val="00C039E4"/>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BE2"/>
    <w:rsid w:val="00C12EB5"/>
    <w:rsid w:val="00C12F97"/>
    <w:rsid w:val="00C13021"/>
    <w:rsid w:val="00C13504"/>
    <w:rsid w:val="00C13B18"/>
    <w:rsid w:val="00C13BFC"/>
    <w:rsid w:val="00C13C8A"/>
    <w:rsid w:val="00C13F22"/>
    <w:rsid w:val="00C13F33"/>
    <w:rsid w:val="00C140FE"/>
    <w:rsid w:val="00C1423E"/>
    <w:rsid w:val="00C14384"/>
    <w:rsid w:val="00C145F8"/>
    <w:rsid w:val="00C1469B"/>
    <w:rsid w:val="00C14DC5"/>
    <w:rsid w:val="00C14E12"/>
    <w:rsid w:val="00C14EEC"/>
    <w:rsid w:val="00C14F62"/>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9B"/>
    <w:rsid w:val="00C24CA2"/>
    <w:rsid w:val="00C24EE5"/>
    <w:rsid w:val="00C24F74"/>
    <w:rsid w:val="00C250CF"/>
    <w:rsid w:val="00C2544D"/>
    <w:rsid w:val="00C258D0"/>
    <w:rsid w:val="00C25D1A"/>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D7"/>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CE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1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A44"/>
    <w:rsid w:val="00C84B15"/>
    <w:rsid w:val="00C8534D"/>
    <w:rsid w:val="00C8565D"/>
    <w:rsid w:val="00C85A05"/>
    <w:rsid w:val="00C85B0E"/>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E70"/>
    <w:rsid w:val="00CA0F3E"/>
    <w:rsid w:val="00CA114D"/>
    <w:rsid w:val="00CA1225"/>
    <w:rsid w:val="00CA1303"/>
    <w:rsid w:val="00CA15C0"/>
    <w:rsid w:val="00CA18D2"/>
    <w:rsid w:val="00CA1A2D"/>
    <w:rsid w:val="00CA1B31"/>
    <w:rsid w:val="00CA2848"/>
    <w:rsid w:val="00CA2919"/>
    <w:rsid w:val="00CA2944"/>
    <w:rsid w:val="00CA29CE"/>
    <w:rsid w:val="00CA2C56"/>
    <w:rsid w:val="00CA3030"/>
    <w:rsid w:val="00CA3597"/>
    <w:rsid w:val="00CA3C31"/>
    <w:rsid w:val="00CA4229"/>
    <w:rsid w:val="00CA431A"/>
    <w:rsid w:val="00CA435C"/>
    <w:rsid w:val="00CA45FA"/>
    <w:rsid w:val="00CA4941"/>
    <w:rsid w:val="00CA4A3F"/>
    <w:rsid w:val="00CA4C14"/>
    <w:rsid w:val="00CA4CD7"/>
    <w:rsid w:val="00CA4F2C"/>
    <w:rsid w:val="00CA4FE7"/>
    <w:rsid w:val="00CA51A0"/>
    <w:rsid w:val="00CA5BEF"/>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78"/>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841"/>
    <w:rsid w:val="00CE4E95"/>
    <w:rsid w:val="00CE51D5"/>
    <w:rsid w:val="00CE576E"/>
    <w:rsid w:val="00CE5861"/>
    <w:rsid w:val="00CE58B3"/>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3E9"/>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907"/>
    <w:rsid w:val="00D01A40"/>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D4F"/>
    <w:rsid w:val="00D04FC8"/>
    <w:rsid w:val="00D05393"/>
    <w:rsid w:val="00D054BA"/>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CB5"/>
    <w:rsid w:val="00D220E7"/>
    <w:rsid w:val="00D22148"/>
    <w:rsid w:val="00D221EC"/>
    <w:rsid w:val="00D22422"/>
    <w:rsid w:val="00D22D2B"/>
    <w:rsid w:val="00D233BE"/>
    <w:rsid w:val="00D23556"/>
    <w:rsid w:val="00D2390D"/>
    <w:rsid w:val="00D239EC"/>
    <w:rsid w:val="00D23B89"/>
    <w:rsid w:val="00D23CE2"/>
    <w:rsid w:val="00D23D97"/>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C6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7C2"/>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5813"/>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7CF"/>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76"/>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3E"/>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7E8"/>
    <w:rsid w:val="00DA714A"/>
    <w:rsid w:val="00DA71AF"/>
    <w:rsid w:val="00DA727D"/>
    <w:rsid w:val="00DA7A85"/>
    <w:rsid w:val="00DA7BC7"/>
    <w:rsid w:val="00DA7E4C"/>
    <w:rsid w:val="00DB0487"/>
    <w:rsid w:val="00DB0564"/>
    <w:rsid w:val="00DB0814"/>
    <w:rsid w:val="00DB0FE7"/>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6B8"/>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C7D2F"/>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1D"/>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D64"/>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A4A"/>
    <w:rsid w:val="00E0204F"/>
    <w:rsid w:val="00E020D7"/>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DF"/>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6F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442"/>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29C"/>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169"/>
    <w:rsid w:val="00E538E0"/>
    <w:rsid w:val="00E53DC3"/>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D04"/>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15"/>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D41"/>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540"/>
    <w:rsid w:val="00E90AB7"/>
    <w:rsid w:val="00E90B1B"/>
    <w:rsid w:val="00E913F0"/>
    <w:rsid w:val="00E91514"/>
    <w:rsid w:val="00E915E1"/>
    <w:rsid w:val="00E919F0"/>
    <w:rsid w:val="00E91BF2"/>
    <w:rsid w:val="00E91DDE"/>
    <w:rsid w:val="00E91DFE"/>
    <w:rsid w:val="00E91E61"/>
    <w:rsid w:val="00E920B8"/>
    <w:rsid w:val="00E921C1"/>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2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036"/>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985"/>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A28"/>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88"/>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080"/>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3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0F4"/>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B9"/>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2B10"/>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530"/>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3F8A"/>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0FC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A4"/>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137"/>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83"/>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AF0C7F1"/>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C8565D"/>
    <w:pPr>
      <w:keepNext/>
      <w:keepLines/>
      <w:numPr>
        <w:ilvl w:val="1"/>
        <w:numId w:val="10"/>
      </w:numPr>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C8565D"/>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H2"/>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H3"/>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D21CB5"/>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3GPPText"/>
    <w:link w:val="3GPPAgreementsChar"/>
    <w:qFormat/>
    <w:rsid w:val="007173A5"/>
    <w:pPr>
      <w:numPr>
        <w:numId w:val="9"/>
      </w:numPr>
      <w:spacing w:before="60" w:after="60"/>
    </w:p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7173A5"/>
    <w:rPr>
      <w:rFonts w:ascii="Times New Roman" w:hAnsi="Times New Roman"/>
      <w:sz w:val="22"/>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rPr>
  </w:style>
  <w:style w:type="character" w:customStyle="1" w:styleId="EditorsNoteChar">
    <w:name w:val="Editor's Note Char"/>
    <w:aliases w:val="EN Char"/>
    <w:link w:val="EditorsNote"/>
    <w:rsid w:val="00536CE3"/>
    <w:rPr>
      <w:rFonts w:ascii="Times New Roman" w:hAnsi="Times New Roman"/>
      <w:color w:val="FF0000"/>
      <w:lang w:val="en-GB"/>
    </w:rPr>
  </w:style>
  <w:style w:type="character" w:customStyle="1" w:styleId="NOZchn">
    <w:name w:val="NO Zchn"/>
    <w:rsid w:val="002C49EE"/>
    <w:rPr>
      <w:lang w:val="en-GB" w:eastAsia="en-US"/>
    </w:rPr>
  </w:style>
  <w:style w:type="character" w:customStyle="1" w:styleId="B2Char">
    <w:name w:val="B2 Char"/>
    <w:link w:val="B2"/>
    <w:rsid w:val="007924E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334877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59279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075341">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00892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EDC9CE-B36F-4871-BC4C-16B4B376B70F}">
  <ds:schemaRefs>
    <ds:schemaRef ds:uri="http://schemas.openxmlformats.org/officeDocument/2006/bibliography"/>
  </ds:schemaRefs>
</ds:datastoreItem>
</file>

<file path=customXml/itemProps6.xml><?xml version="1.0" encoding="utf-8"?>
<ds:datastoreItem xmlns:ds="http://schemas.openxmlformats.org/officeDocument/2006/customXml" ds:itemID="{7A039ED9-9F20-4D56-81A3-B89703FF4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2384</Words>
  <Characters>14178</Characters>
  <Application>Microsoft Office Word</Application>
  <DocSecurity>0</DocSecurity>
  <Lines>417</Lines>
  <Paragraphs>337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16225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2</cp:revision>
  <cp:lastPrinted>2016-05-08T07:33:00Z</cp:lastPrinted>
  <dcterms:created xsi:type="dcterms:W3CDTF">2018-08-10T19:19:00Z</dcterms:created>
  <dcterms:modified xsi:type="dcterms:W3CDTF">2018-08-10T19:19:00Z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2018-08-02 09:49:19Z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